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4DA" w:rsidRPr="00F414C6" w:rsidRDefault="005544DA" w:rsidP="005544DA">
      <w:pPr>
        <w:jc w:val="center"/>
        <w:rPr>
          <w:rFonts w:ascii="Calibri" w:hAnsi="Calibri" w:cs="Calibri"/>
          <w:color w:val="000000" w:themeColor="text1"/>
          <w:sz w:val="22"/>
          <w:szCs w:val="22"/>
        </w:rPr>
      </w:pPr>
      <w:bookmarkStart w:id="0" w:name="_GoBack"/>
      <w:bookmarkEnd w:id="0"/>
    </w:p>
    <w:p w:rsidR="005544DA" w:rsidRPr="00F414C6" w:rsidRDefault="005544DA" w:rsidP="005544DA">
      <w:pPr>
        <w:rPr>
          <w:rFonts w:ascii="Calibri" w:hAnsi="Calibri" w:cs="Calibri"/>
          <w:color w:val="000000" w:themeColor="text1"/>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414C6" w:rsidRPr="00F414C6"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UČNI NAČRT PREDMETA / COURSE SYLLABUS</w:t>
            </w:r>
          </w:p>
        </w:tc>
      </w:tr>
      <w:tr w:rsidR="00F414C6" w:rsidRPr="00F414C6" w:rsidTr="002204A0">
        <w:tc>
          <w:tcPr>
            <w:tcW w:w="1799" w:type="dxa"/>
            <w:gridSpan w:val="3"/>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Mladinska književnost</w:t>
            </w:r>
          </w:p>
        </w:tc>
      </w:tr>
      <w:tr w:rsidR="00F414C6" w:rsidRPr="00F414C6" w:rsidTr="002204A0">
        <w:tc>
          <w:tcPr>
            <w:tcW w:w="1799" w:type="dxa"/>
            <w:gridSpan w:val="3"/>
          </w:tcPr>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Course</w:t>
            </w:r>
            <w:proofErr w:type="spellEnd"/>
            <w:r w:rsidRPr="00F414C6">
              <w:rPr>
                <w:rFonts w:ascii="Calibri" w:hAnsi="Calibri" w:cs="Calibri"/>
                <w:b/>
                <w:color w:val="000000" w:themeColor="text1"/>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lang w:val="en"/>
              </w:rPr>
              <w:t>Juvenile Literature</w:t>
            </w:r>
          </w:p>
        </w:tc>
      </w:tr>
      <w:tr w:rsidR="00F414C6" w:rsidRPr="00F414C6" w:rsidTr="002204A0">
        <w:tc>
          <w:tcPr>
            <w:tcW w:w="3307" w:type="dxa"/>
            <w:gridSpan w:val="5"/>
            <w:vAlign w:val="center"/>
          </w:tcPr>
          <w:p w:rsidR="005544DA" w:rsidRPr="00F414C6" w:rsidRDefault="005544DA" w:rsidP="002204A0">
            <w:pPr>
              <w:jc w:val="center"/>
              <w:rPr>
                <w:rFonts w:ascii="Calibri" w:hAnsi="Calibri" w:cs="Calibri"/>
                <w:b/>
                <w:color w:val="000000" w:themeColor="text1"/>
                <w:sz w:val="22"/>
                <w:szCs w:val="22"/>
              </w:rPr>
            </w:pPr>
          </w:p>
        </w:tc>
        <w:tc>
          <w:tcPr>
            <w:tcW w:w="3401" w:type="dxa"/>
            <w:gridSpan w:val="8"/>
            <w:vAlign w:val="center"/>
          </w:tcPr>
          <w:p w:rsidR="005544DA" w:rsidRPr="00F414C6" w:rsidRDefault="005544DA" w:rsidP="002204A0">
            <w:pPr>
              <w:jc w:val="center"/>
              <w:rPr>
                <w:rFonts w:ascii="Calibri" w:hAnsi="Calibri" w:cs="Calibri"/>
                <w:b/>
                <w:color w:val="000000" w:themeColor="text1"/>
                <w:sz w:val="22"/>
                <w:szCs w:val="22"/>
              </w:rPr>
            </w:pPr>
          </w:p>
        </w:tc>
        <w:tc>
          <w:tcPr>
            <w:tcW w:w="1558" w:type="dxa"/>
            <w:gridSpan w:val="2"/>
            <w:vAlign w:val="center"/>
          </w:tcPr>
          <w:p w:rsidR="005544DA" w:rsidRPr="00F414C6" w:rsidRDefault="005544DA" w:rsidP="002204A0">
            <w:pPr>
              <w:jc w:val="center"/>
              <w:rPr>
                <w:rFonts w:ascii="Calibri" w:hAnsi="Calibri" w:cs="Calibri"/>
                <w:b/>
                <w:color w:val="000000" w:themeColor="text1"/>
                <w:sz w:val="22"/>
                <w:szCs w:val="22"/>
              </w:rPr>
            </w:pPr>
          </w:p>
        </w:tc>
        <w:tc>
          <w:tcPr>
            <w:tcW w:w="1424" w:type="dxa"/>
            <w:gridSpan w:val="3"/>
            <w:vAlign w:val="center"/>
          </w:tcPr>
          <w:p w:rsidR="005544DA" w:rsidRPr="00F414C6" w:rsidRDefault="005544DA" w:rsidP="002204A0">
            <w:pPr>
              <w:jc w:val="center"/>
              <w:rPr>
                <w:rFonts w:ascii="Calibri" w:hAnsi="Calibri" w:cs="Calibri"/>
                <w:b/>
                <w:color w:val="000000" w:themeColor="text1"/>
                <w:sz w:val="22"/>
                <w:szCs w:val="22"/>
              </w:rPr>
            </w:pPr>
          </w:p>
        </w:tc>
      </w:tr>
      <w:tr w:rsidR="00F414C6" w:rsidRPr="00F414C6" w:rsidTr="002204A0">
        <w:tc>
          <w:tcPr>
            <w:tcW w:w="3307" w:type="dxa"/>
            <w:gridSpan w:val="5"/>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Študijski program in stopnja</w:t>
            </w:r>
          </w:p>
          <w:p w:rsidR="005544DA" w:rsidRPr="00F414C6" w:rsidRDefault="005544DA" w:rsidP="002204A0">
            <w:pPr>
              <w:jc w:val="center"/>
              <w:rPr>
                <w:rFonts w:ascii="Calibri" w:hAnsi="Calibri" w:cs="Calibri"/>
                <w:color w:val="000000" w:themeColor="text1"/>
                <w:sz w:val="22"/>
                <w:szCs w:val="22"/>
              </w:rPr>
            </w:pPr>
            <w:proofErr w:type="spellStart"/>
            <w:r w:rsidRPr="00F414C6">
              <w:rPr>
                <w:rFonts w:ascii="Calibri" w:hAnsi="Calibri" w:cs="Calibri"/>
                <w:b/>
                <w:color w:val="000000" w:themeColor="text1"/>
                <w:sz w:val="22"/>
                <w:szCs w:val="22"/>
              </w:rPr>
              <w:t>Study</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programme</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and</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level</w:t>
            </w:r>
            <w:proofErr w:type="spellEnd"/>
          </w:p>
        </w:tc>
        <w:tc>
          <w:tcPr>
            <w:tcW w:w="3401" w:type="dxa"/>
            <w:gridSpan w:val="8"/>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Študijska smer</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Study</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field</w:t>
            </w:r>
            <w:proofErr w:type="spellEnd"/>
          </w:p>
        </w:tc>
        <w:tc>
          <w:tcPr>
            <w:tcW w:w="1558" w:type="dxa"/>
            <w:gridSpan w:val="2"/>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Letnik</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Academic</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year</w:t>
            </w:r>
            <w:proofErr w:type="spellEnd"/>
          </w:p>
        </w:tc>
        <w:tc>
          <w:tcPr>
            <w:tcW w:w="1424" w:type="dxa"/>
            <w:gridSpan w:val="3"/>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Semester</w:t>
            </w:r>
          </w:p>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Semester</w:t>
            </w:r>
          </w:p>
        </w:tc>
      </w:tr>
      <w:tr w:rsidR="00F414C6" w:rsidRPr="00F414C6"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3.</w:t>
            </w:r>
          </w:p>
        </w:tc>
      </w:tr>
      <w:tr w:rsidR="00F414C6" w:rsidRPr="00F414C6"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544DA" w:rsidRPr="00F414C6" w:rsidRDefault="00F414C6" w:rsidP="002204A0">
            <w:pPr>
              <w:jc w:val="center"/>
              <w:rPr>
                <w:rFonts w:ascii="Calibri" w:hAnsi="Calibri" w:cs="Calibri"/>
                <w:bCs/>
                <w:color w:val="000000" w:themeColor="text1"/>
                <w:sz w:val="22"/>
                <w:szCs w:val="22"/>
              </w:rPr>
            </w:pPr>
            <w:hyperlink r:id="rId5" w:history="1">
              <w:r w:rsidR="005544DA" w:rsidRPr="00F414C6">
                <w:rPr>
                  <w:rFonts w:ascii="Calibri" w:hAnsi="Calibri" w:cs="Calibri"/>
                  <w:color w:val="000000" w:themeColor="text1"/>
                  <w:sz w:val="22"/>
                  <w:szCs w:val="22"/>
                  <w:lang w:val="en"/>
                </w:rPr>
                <w:t>Primary school teaching</w:t>
              </w:r>
            </w:hyperlink>
            <w:r w:rsidR="005544DA" w:rsidRPr="00F414C6">
              <w:rPr>
                <w:rFonts w:ascii="Calibri" w:hAnsi="Calibri" w:cs="Calibri"/>
                <w:color w:val="000000" w:themeColor="text1"/>
                <w:sz w:val="22"/>
                <w:szCs w:val="22"/>
                <w:lang w:val="en"/>
              </w:rPr>
              <w:t xml:space="preserve">, </w:t>
            </w:r>
            <w:r w:rsidR="005544DA" w:rsidRPr="00F414C6">
              <w:rPr>
                <w:rFonts w:ascii="Calibri" w:hAnsi="Calibri" w:cs="Calibri"/>
                <w:bCs/>
                <w:color w:val="000000" w:themeColor="text1"/>
                <w:sz w:val="22"/>
                <w:szCs w:val="22"/>
              </w:rPr>
              <w:t>1</w:t>
            </w:r>
            <w:r w:rsidR="005544DA" w:rsidRPr="00F414C6">
              <w:rPr>
                <w:rFonts w:ascii="Calibri" w:hAnsi="Calibri" w:cs="Calibri"/>
                <w:bCs/>
                <w:color w:val="000000" w:themeColor="text1"/>
                <w:sz w:val="22"/>
                <w:szCs w:val="22"/>
                <w:vertAlign w:val="superscript"/>
              </w:rPr>
              <w:t>st</w:t>
            </w:r>
            <w:r w:rsidR="005544DA" w:rsidRPr="00F414C6">
              <w:rPr>
                <w:rFonts w:ascii="Calibri" w:hAnsi="Calibri" w:cs="Calibri"/>
                <w:color w:val="000000" w:themeColor="text1"/>
                <w:sz w:val="22"/>
                <w:szCs w:val="22"/>
                <w:lang w:val="en"/>
              </w:rPr>
              <w:t xml:space="preserve"> </w:t>
            </w:r>
            <w:proofErr w:type="spellStart"/>
            <w:r w:rsidR="005544DA" w:rsidRPr="00F414C6">
              <w:rPr>
                <w:rFonts w:ascii="Calibri" w:hAnsi="Calibri" w:cs="Calibri"/>
                <w:bCs/>
                <w:color w:val="000000" w:themeColor="text1"/>
                <w:sz w:val="22"/>
                <w:szCs w:val="22"/>
              </w:rPr>
              <w:t>cycle</w:t>
            </w:r>
            <w:proofErr w:type="spellEnd"/>
            <w:r w:rsidR="005544DA" w:rsidRPr="00F414C6">
              <w:rPr>
                <w:rFonts w:ascii="Calibri" w:hAnsi="Calibri" w:cs="Calibri"/>
                <w:bCs/>
                <w:color w:val="000000" w:themeColor="text1"/>
                <w:sz w:val="22"/>
                <w:szCs w:val="22"/>
              </w:rPr>
              <w:t xml:space="preserve"> </w:t>
            </w:r>
            <w:r w:rsidR="005544DA" w:rsidRPr="00F414C6">
              <w:rPr>
                <w:rFonts w:ascii="Calibri" w:hAnsi="Calibri" w:cs="Calibri"/>
                <w:bCs/>
                <w:color w:val="000000" w:themeColor="text1"/>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2</w:t>
            </w:r>
            <w:r w:rsidRPr="00F414C6">
              <w:rPr>
                <w:rFonts w:ascii="Calibri" w:hAnsi="Calibri" w:cs="Calibri"/>
                <w:bCs/>
                <w:color w:val="000000" w:themeColor="text1"/>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3</w:t>
            </w:r>
            <w:r w:rsidRPr="00F414C6">
              <w:rPr>
                <w:rFonts w:ascii="Calibri" w:hAnsi="Calibri" w:cs="Calibri"/>
                <w:bCs/>
                <w:color w:val="000000" w:themeColor="text1"/>
                <w:sz w:val="22"/>
                <w:szCs w:val="22"/>
                <w:vertAlign w:val="superscript"/>
              </w:rPr>
              <w:t>rd</w:t>
            </w:r>
            <w:r w:rsidRPr="00F414C6" w:rsidDel="00496D99">
              <w:rPr>
                <w:rFonts w:ascii="Calibri" w:hAnsi="Calibri" w:cs="Calibri"/>
                <w:bCs/>
                <w:color w:val="000000" w:themeColor="text1"/>
                <w:sz w:val="22"/>
                <w:szCs w:val="22"/>
              </w:rPr>
              <w:t xml:space="preserve"> </w:t>
            </w:r>
          </w:p>
        </w:tc>
      </w:tr>
      <w:tr w:rsidR="00F414C6" w:rsidRPr="00F414C6" w:rsidTr="002204A0">
        <w:trPr>
          <w:trHeight w:val="103"/>
        </w:trPr>
        <w:tc>
          <w:tcPr>
            <w:tcW w:w="9690" w:type="dxa"/>
            <w:gridSpan w:val="18"/>
          </w:tcPr>
          <w:p w:rsidR="005544DA" w:rsidRPr="00F414C6" w:rsidRDefault="005544DA" w:rsidP="002204A0">
            <w:pPr>
              <w:rPr>
                <w:rFonts w:ascii="Calibri" w:hAnsi="Calibri" w:cs="Calibri"/>
                <w:b/>
                <w:bCs/>
                <w:color w:val="000000" w:themeColor="text1"/>
                <w:sz w:val="22"/>
                <w:szCs w:val="22"/>
              </w:rPr>
            </w:pPr>
          </w:p>
        </w:tc>
      </w:tr>
      <w:tr w:rsidR="00F414C6" w:rsidRPr="00F414C6" w:rsidTr="002204A0">
        <w:tc>
          <w:tcPr>
            <w:tcW w:w="5718" w:type="dxa"/>
            <w:gridSpan w:val="12"/>
            <w:tcBorders>
              <w:top w:val="nil"/>
              <w:left w:val="nil"/>
              <w:bottom w:val="nil"/>
              <w:right w:val="single" w:sz="4" w:space="0" w:color="auto"/>
            </w:tcBorders>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Vrsta predmeta / </w:t>
            </w:r>
            <w:proofErr w:type="spellStart"/>
            <w:r w:rsidRPr="00F414C6">
              <w:rPr>
                <w:rFonts w:ascii="Calibri" w:hAnsi="Calibri" w:cs="Calibri"/>
                <w:b/>
                <w:color w:val="000000" w:themeColor="text1"/>
                <w:sz w:val="22"/>
                <w:szCs w:val="22"/>
              </w:rPr>
              <w:t>Course</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Obvezni/</w:t>
            </w:r>
            <w:proofErr w:type="spellStart"/>
            <w:r w:rsidRPr="00F414C6">
              <w:rPr>
                <w:rFonts w:ascii="Calibri" w:hAnsi="Calibri" w:cs="Calibri"/>
                <w:color w:val="000000" w:themeColor="text1"/>
                <w:sz w:val="22"/>
                <w:szCs w:val="22"/>
              </w:rPr>
              <w:t>Compulsory</w:t>
            </w:r>
            <w:proofErr w:type="spellEnd"/>
          </w:p>
        </w:tc>
      </w:tr>
      <w:tr w:rsidR="00F414C6" w:rsidRPr="00F414C6" w:rsidTr="002204A0">
        <w:tc>
          <w:tcPr>
            <w:tcW w:w="5718" w:type="dxa"/>
            <w:gridSpan w:val="12"/>
          </w:tcPr>
          <w:p w:rsidR="005544DA" w:rsidRPr="00F414C6" w:rsidRDefault="005544DA" w:rsidP="002204A0">
            <w:pPr>
              <w:rPr>
                <w:rFonts w:ascii="Calibri" w:hAnsi="Calibri" w:cs="Calibri"/>
                <w:b/>
                <w:color w:val="000000" w:themeColor="text1"/>
                <w:sz w:val="22"/>
                <w:szCs w:val="22"/>
              </w:rPr>
            </w:pPr>
          </w:p>
        </w:tc>
        <w:tc>
          <w:tcPr>
            <w:tcW w:w="3972" w:type="dxa"/>
            <w:gridSpan w:val="6"/>
            <w:tcBorders>
              <w:top w:val="single" w:sz="4" w:space="0" w:color="auto"/>
              <w:left w:val="nil"/>
              <w:bottom w:val="single" w:sz="4" w:space="0" w:color="auto"/>
              <w:right w:val="nil"/>
            </w:tcBorders>
          </w:tcPr>
          <w:p w:rsidR="005544DA" w:rsidRPr="00F414C6" w:rsidRDefault="005544DA" w:rsidP="002204A0">
            <w:pPr>
              <w:rPr>
                <w:rFonts w:ascii="Calibri" w:hAnsi="Calibri" w:cs="Calibri"/>
                <w:color w:val="000000" w:themeColor="text1"/>
                <w:sz w:val="22"/>
                <w:szCs w:val="22"/>
              </w:rPr>
            </w:pPr>
          </w:p>
        </w:tc>
      </w:tr>
      <w:tr w:rsidR="00F414C6" w:rsidRPr="00F414C6" w:rsidTr="002204A0">
        <w:tc>
          <w:tcPr>
            <w:tcW w:w="5718" w:type="dxa"/>
            <w:gridSpan w:val="12"/>
            <w:tcBorders>
              <w:top w:val="nil"/>
              <w:left w:val="nil"/>
              <w:bottom w:val="nil"/>
              <w:right w:val="single" w:sz="4" w:space="0" w:color="auto"/>
            </w:tcBorders>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Univerzitetna koda predmeta / </w:t>
            </w:r>
            <w:proofErr w:type="spellStart"/>
            <w:r w:rsidRPr="00F414C6">
              <w:rPr>
                <w:rFonts w:ascii="Calibri" w:hAnsi="Calibri" w:cs="Calibri"/>
                <w:b/>
                <w:color w:val="000000" w:themeColor="text1"/>
                <w:sz w:val="22"/>
                <w:szCs w:val="22"/>
              </w:rPr>
              <w:t>University</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course</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code</w:t>
            </w:r>
            <w:proofErr w:type="spellEnd"/>
            <w:r w:rsidRPr="00F414C6">
              <w:rPr>
                <w:rFonts w:ascii="Calibri" w:hAnsi="Calibri" w:cs="Calibri"/>
                <w:b/>
                <w:color w:val="000000" w:themeColor="text1"/>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w:t>
            </w:r>
          </w:p>
        </w:tc>
      </w:tr>
      <w:tr w:rsidR="00F414C6" w:rsidRPr="00F414C6" w:rsidTr="002204A0">
        <w:tc>
          <w:tcPr>
            <w:tcW w:w="9690" w:type="dxa"/>
            <w:gridSpan w:val="18"/>
          </w:tcPr>
          <w:p w:rsidR="005544DA" w:rsidRPr="00F414C6" w:rsidRDefault="005544DA" w:rsidP="002204A0">
            <w:pPr>
              <w:rPr>
                <w:rFonts w:ascii="Calibri" w:hAnsi="Calibri" w:cs="Calibri"/>
                <w:color w:val="000000" w:themeColor="text1"/>
                <w:sz w:val="22"/>
                <w:szCs w:val="22"/>
              </w:rPr>
            </w:pPr>
          </w:p>
        </w:tc>
      </w:tr>
      <w:tr w:rsidR="00F414C6" w:rsidRPr="00F414C6" w:rsidTr="002204A0">
        <w:tc>
          <w:tcPr>
            <w:tcW w:w="1410" w:type="dxa"/>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Predavanja</w:t>
            </w:r>
          </w:p>
          <w:p w:rsidR="005544DA" w:rsidRPr="00F414C6" w:rsidRDefault="005544DA" w:rsidP="002204A0">
            <w:pPr>
              <w:jc w:val="center"/>
              <w:rPr>
                <w:rFonts w:ascii="Calibri" w:hAnsi="Calibri" w:cs="Calibri"/>
                <w:color w:val="000000" w:themeColor="text1"/>
                <w:sz w:val="22"/>
                <w:szCs w:val="22"/>
              </w:rPr>
            </w:pPr>
            <w:proofErr w:type="spellStart"/>
            <w:r w:rsidRPr="00F414C6">
              <w:rPr>
                <w:rFonts w:ascii="Calibri" w:hAnsi="Calibri" w:cs="Calibri"/>
                <w:b/>
                <w:color w:val="000000" w:themeColor="text1"/>
                <w:sz w:val="22"/>
                <w:szCs w:val="22"/>
              </w:rPr>
              <w:t>Lectures</w:t>
            </w:r>
            <w:proofErr w:type="spellEnd"/>
          </w:p>
        </w:tc>
        <w:tc>
          <w:tcPr>
            <w:tcW w:w="1410" w:type="dxa"/>
            <w:gridSpan w:val="3"/>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Seminar</w:t>
            </w:r>
          </w:p>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Seminar</w:t>
            </w:r>
          </w:p>
        </w:tc>
        <w:tc>
          <w:tcPr>
            <w:tcW w:w="1418" w:type="dxa"/>
            <w:gridSpan w:val="3"/>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Vaje</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Tutorial</w:t>
            </w:r>
            <w:proofErr w:type="spellEnd"/>
          </w:p>
        </w:tc>
        <w:tc>
          <w:tcPr>
            <w:tcW w:w="1418" w:type="dxa"/>
            <w:gridSpan w:val="4"/>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Klinične vaje</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work</w:t>
            </w:r>
            <w:proofErr w:type="spellEnd"/>
          </w:p>
        </w:tc>
        <w:tc>
          <w:tcPr>
            <w:tcW w:w="1417" w:type="dxa"/>
            <w:gridSpan w:val="3"/>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Druge oblike študija</w:t>
            </w:r>
          </w:p>
        </w:tc>
        <w:tc>
          <w:tcPr>
            <w:tcW w:w="1417" w:type="dxa"/>
            <w:gridSpan w:val="2"/>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Samost. delo</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Individ</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work</w:t>
            </w:r>
            <w:proofErr w:type="spellEnd"/>
          </w:p>
        </w:tc>
        <w:tc>
          <w:tcPr>
            <w:tcW w:w="132" w:type="dxa"/>
            <w:vAlign w:val="center"/>
          </w:tcPr>
          <w:p w:rsidR="005544DA" w:rsidRPr="00F414C6" w:rsidRDefault="005544DA" w:rsidP="002204A0">
            <w:pPr>
              <w:jc w:val="center"/>
              <w:rPr>
                <w:rFonts w:ascii="Calibri" w:hAnsi="Calibri" w:cs="Calibri"/>
                <w:b/>
                <w:bCs/>
                <w:color w:val="000000" w:themeColor="text1"/>
                <w:sz w:val="22"/>
                <w:szCs w:val="22"/>
              </w:rPr>
            </w:pPr>
          </w:p>
        </w:tc>
        <w:tc>
          <w:tcPr>
            <w:tcW w:w="1068" w:type="dxa"/>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ECTS</w:t>
            </w:r>
          </w:p>
        </w:tc>
      </w:tr>
      <w:tr w:rsidR="00F414C6" w:rsidRPr="00F414C6"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105</w:t>
            </w:r>
          </w:p>
        </w:tc>
        <w:tc>
          <w:tcPr>
            <w:tcW w:w="132" w:type="dxa"/>
            <w:tcBorders>
              <w:top w:val="nil"/>
              <w:left w:val="single" w:sz="4" w:space="0" w:color="auto"/>
              <w:bottom w:val="nil"/>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6</w:t>
            </w:r>
          </w:p>
        </w:tc>
      </w:tr>
      <w:tr w:rsidR="00F414C6" w:rsidRPr="00F414C6" w:rsidTr="002204A0">
        <w:tc>
          <w:tcPr>
            <w:tcW w:w="9690" w:type="dxa"/>
            <w:gridSpan w:val="18"/>
          </w:tcPr>
          <w:p w:rsidR="005544DA" w:rsidRPr="00F414C6" w:rsidRDefault="005544DA" w:rsidP="002204A0">
            <w:pPr>
              <w:jc w:val="both"/>
              <w:rPr>
                <w:rFonts w:ascii="Calibri" w:hAnsi="Calibri" w:cs="Calibri"/>
                <w:color w:val="000000" w:themeColor="text1"/>
                <w:sz w:val="22"/>
                <w:szCs w:val="22"/>
              </w:rPr>
            </w:pPr>
          </w:p>
          <w:p w:rsidR="005544DA" w:rsidRPr="00F414C6" w:rsidRDefault="005544DA" w:rsidP="002204A0">
            <w:pPr>
              <w:rPr>
                <w:rFonts w:ascii="Calibri" w:hAnsi="Calibri" w:cs="Calibri"/>
                <w:b/>
                <w:bCs/>
                <w:color w:val="000000" w:themeColor="text1"/>
                <w:sz w:val="22"/>
                <w:szCs w:val="22"/>
              </w:rPr>
            </w:pPr>
          </w:p>
        </w:tc>
      </w:tr>
      <w:tr w:rsidR="00F414C6" w:rsidRPr="00F414C6" w:rsidTr="002204A0">
        <w:tc>
          <w:tcPr>
            <w:tcW w:w="3307" w:type="dxa"/>
            <w:gridSpan w:val="5"/>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Nosilec predmeta / </w:t>
            </w:r>
            <w:proofErr w:type="spellStart"/>
            <w:r w:rsidRPr="00F414C6">
              <w:rPr>
                <w:rFonts w:ascii="Calibri" w:hAnsi="Calibri" w:cs="Calibri"/>
                <w:b/>
                <w:color w:val="000000" w:themeColor="text1"/>
                <w:sz w:val="22"/>
                <w:szCs w:val="22"/>
              </w:rPr>
              <w:t>Lecturer</w:t>
            </w:r>
            <w:proofErr w:type="spellEnd"/>
            <w:r w:rsidRPr="00F414C6">
              <w:rPr>
                <w:rFonts w:ascii="Calibri" w:hAnsi="Calibri" w:cs="Calibri"/>
                <w:b/>
                <w:color w:val="000000" w:themeColor="text1"/>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prof. dr. Nives Zudič Antonič / Prof. Nives Zudič Antonič, </w:t>
            </w:r>
            <w:proofErr w:type="spellStart"/>
            <w:r w:rsidRPr="00F414C6">
              <w:rPr>
                <w:rFonts w:ascii="Calibri" w:hAnsi="Calibri" w:cs="Calibri"/>
                <w:color w:val="000000" w:themeColor="text1"/>
                <w:sz w:val="22"/>
                <w:szCs w:val="22"/>
              </w:rPr>
              <w:t>PhD</w:t>
            </w:r>
            <w:proofErr w:type="spellEnd"/>
          </w:p>
        </w:tc>
      </w:tr>
      <w:tr w:rsidR="00F414C6" w:rsidRPr="00F414C6" w:rsidTr="002204A0">
        <w:tc>
          <w:tcPr>
            <w:tcW w:w="9690" w:type="dxa"/>
            <w:gridSpan w:val="18"/>
          </w:tcPr>
          <w:p w:rsidR="005544DA" w:rsidRPr="00F414C6" w:rsidRDefault="005544DA" w:rsidP="002204A0">
            <w:pPr>
              <w:jc w:val="both"/>
              <w:rPr>
                <w:rFonts w:ascii="Calibri" w:hAnsi="Calibri" w:cs="Calibri"/>
                <w:color w:val="000000" w:themeColor="text1"/>
                <w:sz w:val="22"/>
                <w:szCs w:val="22"/>
              </w:rPr>
            </w:pPr>
          </w:p>
        </w:tc>
      </w:tr>
      <w:tr w:rsidR="00F414C6" w:rsidRPr="00F414C6" w:rsidTr="002204A0">
        <w:tc>
          <w:tcPr>
            <w:tcW w:w="1641" w:type="dxa"/>
            <w:gridSpan w:val="2"/>
            <w:vMerge w:val="restart"/>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Jeziki / </w:t>
            </w:r>
          </w:p>
          <w:p w:rsidR="005544DA" w:rsidRPr="00F414C6" w:rsidRDefault="005544DA" w:rsidP="002204A0">
            <w:pPr>
              <w:rPr>
                <w:rFonts w:ascii="Calibri" w:hAnsi="Calibri" w:cs="Calibri"/>
                <w:color w:val="000000" w:themeColor="text1"/>
                <w:sz w:val="22"/>
                <w:szCs w:val="22"/>
              </w:rPr>
            </w:pPr>
            <w:proofErr w:type="spellStart"/>
            <w:r w:rsidRPr="00F414C6">
              <w:rPr>
                <w:rFonts w:ascii="Calibri" w:hAnsi="Calibri" w:cs="Calibri"/>
                <w:b/>
                <w:color w:val="000000" w:themeColor="text1"/>
                <w:sz w:val="22"/>
                <w:szCs w:val="22"/>
              </w:rPr>
              <w:t>Languages</w:t>
            </w:r>
            <w:proofErr w:type="spellEnd"/>
            <w:r w:rsidRPr="00F414C6">
              <w:rPr>
                <w:rFonts w:ascii="Calibri" w:hAnsi="Calibri" w:cs="Calibri"/>
                <w:b/>
                <w:color w:val="000000" w:themeColor="text1"/>
                <w:sz w:val="22"/>
                <w:szCs w:val="22"/>
              </w:rPr>
              <w:t>:</w:t>
            </w:r>
          </w:p>
        </w:tc>
        <w:tc>
          <w:tcPr>
            <w:tcW w:w="2241" w:type="dxa"/>
            <w:gridSpan w:val="4"/>
          </w:tcPr>
          <w:p w:rsidR="005544DA" w:rsidRPr="00F414C6" w:rsidRDefault="005544DA" w:rsidP="002204A0">
            <w:pPr>
              <w:jc w:val="right"/>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Predavanja / </w:t>
            </w:r>
            <w:proofErr w:type="spellStart"/>
            <w:r w:rsidRPr="00F414C6">
              <w:rPr>
                <w:rFonts w:ascii="Calibri" w:hAnsi="Calibri" w:cs="Calibri"/>
                <w:b/>
                <w:color w:val="000000" w:themeColor="text1"/>
                <w:sz w:val="22"/>
                <w:szCs w:val="22"/>
              </w:rPr>
              <w:t>Lectures</w:t>
            </w:r>
            <w:proofErr w:type="spellEnd"/>
            <w:r w:rsidRPr="00F414C6">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bCs/>
                <w:color w:val="000000" w:themeColor="text1"/>
                <w:sz w:val="22"/>
                <w:szCs w:val="22"/>
              </w:rPr>
              <w:t>Italijanski/</w:t>
            </w:r>
            <w:proofErr w:type="spellStart"/>
            <w:r w:rsidRPr="00F414C6">
              <w:rPr>
                <w:rFonts w:ascii="Calibri" w:hAnsi="Calibri" w:cs="Calibri"/>
                <w:bCs/>
                <w:color w:val="000000" w:themeColor="text1"/>
                <w:sz w:val="22"/>
                <w:szCs w:val="22"/>
              </w:rPr>
              <w:t>Italian</w:t>
            </w:r>
            <w:proofErr w:type="spellEnd"/>
          </w:p>
        </w:tc>
      </w:tr>
      <w:tr w:rsidR="00F414C6" w:rsidRPr="00F414C6" w:rsidTr="002204A0">
        <w:trPr>
          <w:trHeight w:val="215"/>
        </w:trPr>
        <w:tc>
          <w:tcPr>
            <w:tcW w:w="1641" w:type="dxa"/>
            <w:gridSpan w:val="2"/>
            <w:vMerge/>
            <w:vAlign w:val="center"/>
          </w:tcPr>
          <w:p w:rsidR="005544DA" w:rsidRPr="00F414C6" w:rsidRDefault="005544DA" w:rsidP="002204A0">
            <w:pPr>
              <w:rPr>
                <w:rFonts w:ascii="Calibri" w:hAnsi="Calibri" w:cs="Calibri"/>
                <w:b/>
                <w:bCs/>
                <w:color w:val="000000" w:themeColor="text1"/>
                <w:sz w:val="22"/>
                <w:szCs w:val="22"/>
              </w:rPr>
            </w:pPr>
          </w:p>
        </w:tc>
        <w:tc>
          <w:tcPr>
            <w:tcW w:w="2241" w:type="dxa"/>
            <w:gridSpan w:val="4"/>
          </w:tcPr>
          <w:p w:rsidR="005544DA" w:rsidRPr="00F414C6" w:rsidRDefault="005544DA" w:rsidP="002204A0">
            <w:pPr>
              <w:jc w:val="right"/>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Vaje / </w:t>
            </w:r>
            <w:proofErr w:type="spellStart"/>
            <w:r w:rsidRPr="00F414C6">
              <w:rPr>
                <w:rFonts w:ascii="Calibri" w:hAnsi="Calibri" w:cs="Calibri"/>
                <w:b/>
                <w:color w:val="000000" w:themeColor="text1"/>
                <w:sz w:val="22"/>
                <w:szCs w:val="22"/>
              </w:rPr>
              <w:t>Tutorial</w:t>
            </w:r>
            <w:proofErr w:type="spellEnd"/>
            <w:r w:rsidRPr="00F414C6">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bCs/>
                <w:color w:val="000000" w:themeColor="text1"/>
                <w:sz w:val="22"/>
                <w:szCs w:val="22"/>
              </w:rPr>
              <w:t>Italijanski/</w:t>
            </w:r>
            <w:proofErr w:type="spellStart"/>
            <w:r w:rsidRPr="00F414C6">
              <w:rPr>
                <w:rFonts w:ascii="Calibri" w:hAnsi="Calibri" w:cs="Calibri"/>
                <w:bCs/>
                <w:color w:val="000000" w:themeColor="text1"/>
                <w:sz w:val="22"/>
                <w:szCs w:val="22"/>
              </w:rPr>
              <w:t>Italian</w:t>
            </w:r>
            <w:proofErr w:type="spellEnd"/>
          </w:p>
        </w:tc>
      </w:tr>
      <w:tr w:rsidR="00F414C6" w:rsidRPr="00F414C6" w:rsidTr="002204A0">
        <w:tc>
          <w:tcPr>
            <w:tcW w:w="4728" w:type="dxa"/>
            <w:gridSpan w:val="9"/>
            <w:tcBorders>
              <w:top w:val="nil"/>
              <w:left w:val="nil"/>
              <w:bottom w:val="single" w:sz="4" w:space="0" w:color="auto"/>
              <w:right w:val="nil"/>
            </w:tcBorders>
          </w:tcPr>
          <w:p w:rsidR="005544DA" w:rsidRPr="00F414C6" w:rsidRDefault="005544DA" w:rsidP="002204A0">
            <w:pPr>
              <w:rPr>
                <w:rFonts w:ascii="Calibri" w:hAnsi="Calibri" w:cs="Calibri"/>
                <w:b/>
                <w:bCs/>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Pogoji za vključitev v delo oz. za opravljanje študijskih obveznosti:</w:t>
            </w:r>
          </w:p>
        </w:tc>
        <w:tc>
          <w:tcPr>
            <w:tcW w:w="142" w:type="dxa"/>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Prerequisites</w:t>
            </w:r>
            <w:proofErr w:type="spellEnd"/>
            <w:r w:rsidRPr="00F414C6">
              <w:rPr>
                <w:rFonts w:ascii="Calibri" w:hAnsi="Calibri" w:cs="Calibri"/>
                <w:b/>
                <w:color w:val="000000" w:themeColor="text1"/>
                <w:sz w:val="22"/>
                <w:szCs w:val="22"/>
              </w:rPr>
              <w:t>:</w:t>
            </w:r>
          </w:p>
        </w:tc>
      </w:tr>
      <w:tr w:rsidR="00F414C6" w:rsidRPr="00F414C6" w:rsidTr="002204A0">
        <w:trPr>
          <w:trHeight w:val="365"/>
        </w:trPr>
        <w:tc>
          <w:tcPr>
            <w:tcW w:w="4728" w:type="dxa"/>
            <w:gridSpan w:val="9"/>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w:t>
            </w:r>
          </w:p>
        </w:tc>
        <w:tc>
          <w:tcPr>
            <w:tcW w:w="142" w:type="dxa"/>
            <w:tcBorders>
              <w:top w:val="nil"/>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w:t>
            </w:r>
          </w:p>
        </w:tc>
      </w:tr>
      <w:tr w:rsidR="00F414C6" w:rsidRPr="00F414C6" w:rsidTr="002204A0">
        <w:trPr>
          <w:trHeight w:val="137"/>
        </w:trPr>
        <w:tc>
          <w:tcPr>
            <w:tcW w:w="4718" w:type="dxa"/>
            <w:gridSpan w:val="8"/>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Vsebina:</w:t>
            </w:r>
            <w:r w:rsidRPr="00F414C6">
              <w:rPr>
                <w:rFonts w:ascii="Calibri" w:hAnsi="Calibri" w:cs="Calibri"/>
                <w:color w:val="000000" w:themeColor="text1"/>
                <w:sz w:val="22"/>
                <w:szCs w:val="22"/>
              </w:rPr>
              <w:t xml:space="preserve"> </w:t>
            </w:r>
          </w:p>
        </w:tc>
        <w:tc>
          <w:tcPr>
            <w:tcW w:w="152" w:type="dxa"/>
            <w:gridSpan w:val="2"/>
          </w:tcPr>
          <w:p w:rsidR="005544DA" w:rsidRPr="00F414C6" w:rsidRDefault="005544DA"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Content</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Syllabus</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outline</w:t>
            </w:r>
            <w:proofErr w:type="spellEnd"/>
            <w:r w:rsidRPr="00F414C6">
              <w:rPr>
                <w:rFonts w:ascii="Calibri" w:hAnsi="Calibri" w:cs="Calibri"/>
                <w:b/>
                <w:color w:val="000000" w:themeColor="text1"/>
                <w:sz w:val="22"/>
                <w:szCs w:val="22"/>
              </w:rPr>
              <w:t>):</w:t>
            </w:r>
          </w:p>
        </w:tc>
      </w:tr>
      <w:tr w:rsidR="005544DA" w:rsidRPr="00F414C6" w:rsidTr="002204A0">
        <w:trPr>
          <w:trHeight w:val="835"/>
        </w:trPr>
        <w:tc>
          <w:tcPr>
            <w:tcW w:w="4718" w:type="dxa"/>
            <w:gridSpan w:val="8"/>
            <w:tcBorders>
              <w:top w:val="single" w:sz="4" w:space="0" w:color="auto"/>
              <w:left w:val="single" w:sz="4" w:space="0" w:color="auto"/>
              <w:bottom w:val="single" w:sz="4" w:space="0" w:color="auto"/>
              <w:right w:val="single" w:sz="4" w:space="0" w:color="auto"/>
            </w:tcBorders>
          </w:tcPr>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Teorija mladinske književnosti: trije členi predmetnega polja literarne vede v povezavi z mladinsko književnostjo: avtor: </w:t>
            </w:r>
            <w:proofErr w:type="spellStart"/>
            <w:r w:rsidRPr="00F414C6">
              <w:rPr>
                <w:rFonts w:ascii="Calibri" w:hAnsi="Calibri" w:cs="Calibri"/>
                <w:color w:val="000000" w:themeColor="text1"/>
                <w:sz w:val="22"/>
                <w:szCs w:val="22"/>
              </w:rPr>
              <w:t>avtopoetike</w:t>
            </w:r>
            <w:proofErr w:type="spellEnd"/>
            <w:r w:rsidRPr="00F414C6">
              <w:rPr>
                <w:rFonts w:ascii="Calibri" w:hAnsi="Calibri" w:cs="Calibri"/>
                <w:color w:val="000000" w:themeColor="text1"/>
                <w:sz w:val="22"/>
                <w:szCs w:val="22"/>
              </w:rPr>
              <w:t xml:space="preserve"> in perspektive, besedilo: literatura in realnost: </w:t>
            </w:r>
            <w:proofErr w:type="spellStart"/>
            <w:r w:rsidRPr="00F414C6">
              <w:rPr>
                <w:rFonts w:ascii="Calibri" w:hAnsi="Calibri" w:cs="Calibri"/>
                <w:color w:val="000000" w:themeColor="text1"/>
                <w:sz w:val="22"/>
                <w:szCs w:val="22"/>
              </w:rPr>
              <w:t>mimetičnost</w:t>
            </w:r>
            <w:proofErr w:type="spellEnd"/>
            <w:r w:rsidRPr="00F414C6">
              <w:rPr>
                <w:rFonts w:ascii="Calibri" w:hAnsi="Calibri" w:cs="Calibri"/>
                <w:color w:val="000000" w:themeColor="text1"/>
                <w:sz w:val="22"/>
                <w:szCs w:val="22"/>
              </w:rPr>
              <w:t xml:space="preserve">, raznolikost sodb, snov v literaturi, razpoloženje, tematika mladinske književnosti,  bistvo književnosti in skrajnosti v povezavi z mladinsko književnostjo, literarna oseba, </w:t>
            </w:r>
            <w:proofErr w:type="spellStart"/>
            <w:r w:rsidRPr="00F414C6">
              <w:rPr>
                <w:rFonts w:ascii="Calibri" w:hAnsi="Calibri" w:cs="Calibri"/>
                <w:color w:val="000000" w:themeColor="text1"/>
                <w:sz w:val="22"/>
                <w:szCs w:val="22"/>
              </w:rPr>
              <w:t>spolska</w:t>
            </w:r>
            <w:proofErr w:type="spellEnd"/>
            <w:r w:rsidRPr="00F414C6">
              <w:rPr>
                <w:rFonts w:ascii="Calibri" w:hAnsi="Calibri" w:cs="Calibri"/>
                <w:color w:val="000000" w:themeColor="text1"/>
                <w:sz w:val="22"/>
                <w:szCs w:val="22"/>
              </w:rPr>
              <w:t xml:space="preserve"> reprezentacija v mladinskih besedilih, seksizem, besedilotvorni postopki, kategorije jezikovne inovativnosti v poetiki mladinske književnosti, metaforika; bralec: naslovnik in dialoškost branja, možnosti </w:t>
            </w:r>
            <w:r w:rsidRPr="00F414C6">
              <w:rPr>
                <w:rFonts w:ascii="Calibri" w:hAnsi="Calibri" w:cs="Calibri"/>
                <w:color w:val="000000" w:themeColor="text1"/>
                <w:sz w:val="22"/>
                <w:szCs w:val="22"/>
              </w:rPr>
              <w:lastRenderedPageBreak/>
              <w:t xml:space="preserve">opisa bralčevega doživetja, postopek nastajanja besedila, bralec in medijska realnost. </w:t>
            </w:r>
          </w:p>
          <w:p w:rsidR="009169C5" w:rsidRPr="00F414C6" w:rsidRDefault="009169C5" w:rsidP="00F414C6">
            <w:pPr>
              <w:pStyle w:val="Odstavekseznama"/>
              <w:numPr>
                <w:ilvl w:val="0"/>
                <w:numId w:val="1"/>
              </w:numPr>
              <w:rPr>
                <w:rFonts w:ascii="Calibri" w:hAnsi="Calibri" w:cs="Calibri"/>
                <w:color w:val="000000" w:themeColor="text1"/>
                <w:lang w:val="en-SI"/>
              </w:rPr>
            </w:pPr>
            <w:r w:rsidRPr="00F414C6">
              <w:rPr>
                <w:rFonts w:ascii="Calibri" w:hAnsi="Calibri" w:cs="Calibri"/>
                <w:color w:val="000000" w:themeColor="text1"/>
                <w:szCs w:val="24"/>
              </w:rPr>
              <w:t>Priredbe mladinske literature v uprizoritvenih ter avdiovizualnih medijih; r</w:t>
            </w:r>
            <w:r w:rsidRPr="00F414C6">
              <w:rPr>
                <w:rStyle w:val="normaltextrun"/>
                <w:rFonts w:ascii="Calibri" w:hAnsi="Calibri" w:cs="Calibri"/>
                <w:color w:val="000000" w:themeColor="text1"/>
              </w:rPr>
              <w:t>aba in vključevanje digitalnih tehnologij</w:t>
            </w:r>
            <w:r w:rsidRPr="00F414C6">
              <w:rPr>
                <w:rStyle w:val="eop"/>
                <w:rFonts w:ascii="Calibri" w:hAnsi="Calibri" w:cs="Calibri"/>
                <w:color w:val="000000" w:themeColor="text1"/>
              </w:rPr>
              <w:t> .</w:t>
            </w:r>
          </w:p>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Zgodovina mladinske književnosti: Starejša (klasična) mladinska književnost: ljudska pesem in umetna poezija (do 1930); tipologija  proznih  žanrov: pripovedka in pravljica: ljudska, klasična avtorska, sodobna; basen, kratka zgodba, črtica, povest, humoreska, mladinski roman, fantastična pripoved; spominska literatura; realistična pripoved s pregledom tem; mladinska  dramatika: vzpostavljane žanra, pravljična komedija. </w:t>
            </w:r>
          </w:p>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Sodobna mladinska književnost: povojna mladinska aktivistična poezija, tradicionalna mladinska poezija, poezija estetske inovacije: prvi val, poetika modernizma;  tipologija proznih žanrov, povojna mladinska aktivistična proza, sodobna pravljica, klasična umetna pravljica in povedka, živalska pravljica, </w:t>
            </w:r>
            <w:proofErr w:type="spellStart"/>
            <w:r w:rsidRPr="00F414C6">
              <w:rPr>
                <w:rFonts w:ascii="Calibri" w:hAnsi="Calibri" w:cs="Calibri"/>
                <w:color w:val="000000" w:themeColor="text1"/>
                <w:sz w:val="22"/>
                <w:szCs w:val="22"/>
              </w:rPr>
              <w:t>nesmiselnica</w:t>
            </w:r>
            <w:proofErr w:type="spellEnd"/>
            <w:r w:rsidRPr="00F414C6">
              <w:rPr>
                <w:rFonts w:ascii="Calibri" w:hAnsi="Calibri" w:cs="Calibri"/>
                <w:color w:val="000000" w:themeColor="text1"/>
                <w:sz w:val="22"/>
                <w:szCs w:val="22"/>
              </w:rPr>
              <w:t xml:space="preserve">, resničnostna mladinska proza, pripoved s človeškimi osebami, živalska zgodba, avtobiografska pripoved, zabavna oz. trivialna pripoved; mladinska dramatika: aktivistična mladinska dramatika, sodobna mladinska gledališka, lutkovna, radijska in televizijska igra, slikanica in najpomembnejši ilustratorji. </w:t>
            </w:r>
          </w:p>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Interpretacije celovitih opusov: G. </w:t>
            </w:r>
            <w:proofErr w:type="spellStart"/>
            <w:r w:rsidRPr="00F414C6">
              <w:rPr>
                <w:rFonts w:ascii="Calibri" w:hAnsi="Calibri" w:cs="Calibri"/>
                <w:color w:val="000000" w:themeColor="text1"/>
                <w:sz w:val="22"/>
                <w:szCs w:val="22"/>
              </w:rPr>
              <w:t>Rodari</w:t>
            </w:r>
            <w:proofErr w:type="spellEnd"/>
            <w:r w:rsidRPr="00F414C6">
              <w:rPr>
                <w:rFonts w:ascii="Calibri" w:hAnsi="Calibri" w:cs="Calibri"/>
                <w:color w:val="000000" w:themeColor="text1"/>
                <w:sz w:val="22"/>
                <w:szCs w:val="22"/>
              </w:rPr>
              <w:t xml:space="preserve">, A. </w:t>
            </w:r>
            <w:proofErr w:type="spellStart"/>
            <w:r w:rsidRPr="00F414C6">
              <w:rPr>
                <w:rFonts w:ascii="Calibri" w:hAnsi="Calibri" w:cs="Calibri"/>
                <w:color w:val="000000" w:themeColor="text1"/>
                <w:sz w:val="22"/>
                <w:szCs w:val="22"/>
              </w:rPr>
              <w:t>Stoppa</w:t>
            </w:r>
            <w:proofErr w:type="spellEnd"/>
            <w:r w:rsidRPr="00F414C6">
              <w:rPr>
                <w:rFonts w:ascii="Calibri" w:hAnsi="Calibri" w:cs="Calibri"/>
                <w:color w:val="000000" w:themeColor="text1"/>
                <w:sz w:val="22"/>
                <w:szCs w:val="22"/>
              </w:rPr>
              <w:t xml:space="preserve">, B. </w:t>
            </w:r>
            <w:proofErr w:type="spellStart"/>
            <w:r w:rsidRPr="00F414C6">
              <w:rPr>
                <w:rFonts w:ascii="Calibri" w:hAnsi="Calibri" w:cs="Calibri"/>
                <w:color w:val="000000" w:themeColor="text1"/>
                <w:sz w:val="22"/>
                <w:szCs w:val="22"/>
              </w:rPr>
              <w:t>Pit</w:t>
            </w:r>
            <w:r w:rsidR="009169C5" w:rsidRPr="00F414C6">
              <w:rPr>
                <w:rFonts w:ascii="Calibri" w:hAnsi="Calibri" w:cs="Calibri"/>
                <w:color w:val="000000" w:themeColor="text1"/>
                <w:sz w:val="22"/>
                <w:szCs w:val="22"/>
              </w:rPr>
              <w:t>z</w:t>
            </w:r>
            <w:r w:rsidRPr="00F414C6">
              <w:rPr>
                <w:rFonts w:ascii="Calibri" w:hAnsi="Calibri" w:cs="Calibri"/>
                <w:color w:val="000000" w:themeColor="text1"/>
                <w:sz w:val="22"/>
                <w:szCs w:val="22"/>
              </w:rPr>
              <w:t>orno</w:t>
            </w:r>
            <w:proofErr w:type="spellEnd"/>
            <w:r w:rsidRPr="00F414C6">
              <w:rPr>
                <w:rFonts w:ascii="Calibri" w:hAnsi="Calibri" w:cs="Calibri"/>
                <w:color w:val="000000" w:themeColor="text1"/>
                <w:sz w:val="22"/>
                <w:szCs w:val="22"/>
              </w:rPr>
              <w:t xml:space="preserve"> idr. </w:t>
            </w:r>
          </w:p>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Posebne teme: trivialna mladinska književnost, sprejemnik: bralni razvoj in tipologija branja, raziskovalci mladinske književnosti ter institucije in specializirane publikacije.</w:t>
            </w:r>
          </w:p>
        </w:tc>
        <w:tc>
          <w:tcPr>
            <w:tcW w:w="152" w:type="dxa"/>
            <w:gridSpan w:val="2"/>
            <w:tcBorders>
              <w:top w:val="nil"/>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Theory of juvenile literature: three component elements of the present field of literary studies in conjunction with juvenile literature: author: auto-poetics and perspectives; text: literature and reality: </w:t>
            </w:r>
            <w:proofErr w:type="spellStart"/>
            <w:r w:rsidRPr="00F414C6">
              <w:rPr>
                <w:rFonts w:ascii="Calibri" w:hAnsi="Calibri" w:cs="Calibri"/>
                <w:color w:val="000000" w:themeColor="text1"/>
                <w:sz w:val="22"/>
                <w:szCs w:val="22"/>
                <w:lang w:val="en-GB"/>
              </w:rPr>
              <w:t>mimeticism</w:t>
            </w:r>
            <w:proofErr w:type="spellEnd"/>
            <w:r w:rsidRPr="00F414C6">
              <w:rPr>
                <w:rFonts w:ascii="Calibri" w:hAnsi="Calibri" w:cs="Calibri"/>
                <w:color w:val="000000" w:themeColor="text1"/>
                <w:sz w:val="22"/>
                <w:szCs w:val="22"/>
                <w:lang w:val="en-GB"/>
              </w:rPr>
              <w:t xml:space="preserve">, diversity of judgments, substance in the literature, the mood, the theme of juvenile literature, the essence of literature and extremes in conjunction with juvenile literature, literary person, gender representation in youth texts, sexism, word formation procedures, categories of linguistic innovation in the poetics of youth literature, metaphor; reader: addressee and dialogic reading, the options of a description </w:t>
            </w:r>
            <w:r w:rsidRPr="00F414C6">
              <w:rPr>
                <w:rFonts w:ascii="Calibri" w:hAnsi="Calibri" w:cs="Calibri"/>
                <w:color w:val="000000" w:themeColor="text1"/>
                <w:sz w:val="22"/>
                <w:szCs w:val="22"/>
                <w:lang w:val="en-GB"/>
              </w:rPr>
              <w:lastRenderedPageBreak/>
              <w:t>of reader’s experience, the process of drafting a text, reader and media reality.</w:t>
            </w:r>
          </w:p>
          <w:p w:rsidR="009169C5" w:rsidRPr="00F414C6" w:rsidRDefault="009169C5" w:rsidP="00F414C6">
            <w:pPr>
              <w:pStyle w:val="paragraph"/>
              <w:numPr>
                <w:ilvl w:val="0"/>
                <w:numId w:val="1"/>
              </w:numPr>
              <w:spacing w:before="0" w:beforeAutospacing="0" w:after="0" w:afterAutospacing="0"/>
              <w:textAlignment w:val="baseline"/>
              <w:rPr>
                <w:rFonts w:ascii="Calibri" w:hAnsi="Calibri" w:cs="Calibri"/>
                <w:color w:val="000000" w:themeColor="text1"/>
              </w:rPr>
            </w:pPr>
            <w:r w:rsidRPr="00F414C6">
              <w:rPr>
                <w:rFonts w:ascii="Calibri" w:hAnsi="Calibri" w:cs="Calibri"/>
                <w:color w:val="000000" w:themeColor="text1"/>
                <w:lang w:val="en-GB"/>
              </w:rPr>
              <w:t xml:space="preserve">Adaptations of juvenile literature in performing and audio-visual media; </w:t>
            </w:r>
            <w:r w:rsidRPr="00F414C6">
              <w:rPr>
                <w:rStyle w:val="normaltextrun"/>
                <w:rFonts w:ascii="Calibri" w:hAnsi="Calibri" w:cs="Calibri"/>
                <w:color w:val="000000" w:themeColor="text1"/>
                <w:lang w:val="en-GB"/>
              </w:rPr>
              <w:t>using digital technologies</w:t>
            </w:r>
            <w:r w:rsidRPr="00F414C6">
              <w:rPr>
                <w:rStyle w:val="eop"/>
                <w:rFonts w:ascii="Calibri" w:hAnsi="Calibri" w:cs="Calibri"/>
                <w:color w:val="000000" w:themeColor="text1"/>
              </w:rPr>
              <w:t> </w:t>
            </w:r>
          </w:p>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The history of youth literature: Older (classical) youth literature: folk poem and artificial poetry (until 1930); typology of prose genres: fable and fairy tale: folk, classical authorial, contemporary; fable, short story, sketch, story, spoof, youth novel, a fantastic tale; memorial literature; realistic narrative with a review of themes; youth drama: establishing a genre, </w:t>
            </w:r>
            <w:proofErr w:type="spellStart"/>
            <w:r w:rsidRPr="00F414C6">
              <w:rPr>
                <w:rFonts w:ascii="Calibri" w:hAnsi="Calibri" w:cs="Calibri"/>
                <w:color w:val="000000" w:themeColor="text1"/>
                <w:sz w:val="22"/>
                <w:szCs w:val="22"/>
                <w:lang w:val="en-GB"/>
              </w:rPr>
              <w:t>fairytale</w:t>
            </w:r>
            <w:proofErr w:type="spellEnd"/>
            <w:r w:rsidRPr="00F414C6">
              <w:rPr>
                <w:rFonts w:ascii="Calibri" w:hAnsi="Calibri" w:cs="Calibri"/>
                <w:color w:val="000000" w:themeColor="text1"/>
                <w:sz w:val="22"/>
                <w:szCs w:val="22"/>
                <w:lang w:val="en-GB"/>
              </w:rPr>
              <w:t xml:space="preserve"> comedy.</w:t>
            </w:r>
          </w:p>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Contemporary juvenile literature: the post-war youth activist poetry, traditional youth poetry, poetry of aesthetic innovation: the first wave, poetics of modernity; typology of prose genres, </w:t>
            </w:r>
            <w:proofErr w:type="spellStart"/>
            <w:r w:rsidRPr="00F414C6">
              <w:rPr>
                <w:rFonts w:ascii="Calibri" w:hAnsi="Calibri" w:cs="Calibri"/>
                <w:color w:val="000000" w:themeColor="text1"/>
                <w:sz w:val="22"/>
                <w:szCs w:val="22"/>
                <w:lang w:val="en-GB"/>
              </w:rPr>
              <w:t>postwar</w:t>
            </w:r>
            <w:proofErr w:type="spellEnd"/>
            <w:r w:rsidRPr="00F414C6">
              <w:rPr>
                <w:rFonts w:ascii="Calibri" w:hAnsi="Calibri" w:cs="Calibri"/>
                <w:color w:val="000000" w:themeColor="text1"/>
                <w:sz w:val="22"/>
                <w:szCs w:val="22"/>
                <w:lang w:val="en-GB"/>
              </w:rPr>
              <w:t xml:space="preserve"> youth activist prose, modern fairy tale, classical artificial fairy tales and tale, animal fairy tale, nonsense tale, reality juvenile prose, narrative with human persons, animal story, autobiographical narrative, fun or trivial narration; juvenile drama: youth activist dramatics, contemporary youth </w:t>
            </w:r>
            <w:proofErr w:type="spellStart"/>
            <w:r w:rsidRPr="00F414C6">
              <w:rPr>
                <w:rFonts w:ascii="Calibri" w:hAnsi="Calibri" w:cs="Calibri"/>
                <w:color w:val="000000" w:themeColor="text1"/>
                <w:sz w:val="22"/>
                <w:szCs w:val="22"/>
                <w:lang w:val="en-GB"/>
              </w:rPr>
              <w:t>theater</w:t>
            </w:r>
            <w:proofErr w:type="spellEnd"/>
            <w:r w:rsidRPr="00F414C6">
              <w:rPr>
                <w:rFonts w:ascii="Calibri" w:hAnsi="Calibri" w:cs="Calibri"/>
                <w:color w:val="000000" w:themeColor="text1"/>
                <w:sz w:val="22"/>
                <w:szCs w:val="22"/>
                <w:lang w:val="en-GB"/>
              </w:rPr>
              <w:t xml:space="preserve">, puppet </w:t>
            </w:r>
            <w:proofErr w:type="spellStart"/>
            <w:r w:rsidRPr="00F414C6">
              <w:rPr>
                <w:rFonts w:ascii="Calibri" w:hAnsi="Calibri" w:cs="Calibri"/>
                <w:color w:val="000000" w:themeColor="text1"/>
                <w:sz w:val="22"/>
                <w:szCs w:val="22"/>
                <w:lang w:val="en-GB"/>
              </w:rPr>
              <w:t>theater</w:t>
            </w:r>
            <w:proofErr w:type="spellEnd"/>
            <w:r w:rsidRPr="00F414C6">
              <w:rPr>
                <w:rFonts w:ascii="Calibri" w:hAnsi="Calibri" w:cs="Calibri"/>
                <w:color w:val="000000" w:themeColor="text1"/>
                <w:sz w:val="22"/>
                <w:szCs w:val="22"/>
                <w:lang w:val="en-GB"/>
              </w:rPr>
              <w:t>, radio and television play, picture book and the most important illustrators.</w:t>
            </w:r>
          </w:p>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Interpretations of comprehensive opuses: </w:t>
            </w:r>
            <w:r w:rsidRPr="00F414C6">
              <w:rPr>
                <w:rFonts w:ascii="Calibri" w:hAnsi="Calibri" w:cs="Calibri"/>
                <w:color w:val="000000" w:themeColor="text1"/>
                <w:sz w:val="22"/>
                <w:szCs w:val="22"/>
              </w:rPr>
              <w:t xml:space="preserve">G. </w:t>
            </w:r>
            <w:proofErr w:type="spellStart"/>
            <w:r w:rsidRPr="00F414C6">
              <w:rPr>
                <w:rFonts w:ascii="Calibri" w:hAnsi="Calibri" w:cs="Calibri"/>
                <w:color w:val="000000" w:themeColor="text1"/>
                <w:sz w:val="22"/>
                <w:szCs w:val="22"/>
              </w:rPr>
              <w:t>Rodari</w:t>
            </w:r>
            <w:proofErr w:type="spellEnd"/>
            <w:r w:rsidRPr="00F414C6">
              <w:rPr>
                <w:rFonts w:ascii="Calibri" w:hAnsi="Calibri" w:cs="Calibri"/>
                <w:color w:val="000000" w:themeColor="text1"/>
                <w:sz w:val="22"/>
                <w:szCs w:val="22"/>
              </w:rPr>
              <w:t xml:space="preserve">, A. </w:t>
            </w:r>
            <w:proofErr w:type="spellStart"/>
            <w:r w:rsidRPr="00F414C6">
              <w:rPr>
                <w:rFonts w:ascii="Calibri" w:hAnsi="Calibri" w:cs="Calibri"/>
                <w:color w:val="000000" w:themeColor="text1"/>
                <w:sz w:val="22"/>
                <w:szCs w:val="22"/>
              </w:rPr>
              <w:t>Stoppa</w:t>
            </w:r>
            <w:proofErr w:type="spellEnd"/>
            <w:r w:rsidRPr="00F414C6">
              <w:rPr>
                <w:rFonts w:ascii="Calibri" w:hAnsi="Calibri" w:cs="Calibri"/>
                <w:color w:val="000000" w:themeColor="text1"/>
                <w:sz w:val="22"/>
                <w:szCs w:val="22"/>
              </w:rPr>
              <w:t xml:space="preserve">, B. </w:t>
            </w:r>
            <w:proofErr w:type="spellStart"/>
            <w:r w:rsidRPr="00F414C6">
              <w:rPr>
                <w:rFonts w:ascii="Calibri" w:hAnsi="Calibri" w:cs="Calibri"/>
                <w:color w:val="000000" w:themeColor="text1"/>
                <w:sz w:val="22"/>
                <w:szCs w:val="22"/>
              </w:rPr>
              <w:t>Pit</w:t>
            </w:r>
            <w:r w:rsidR="009169C5" w:rsidRPr="00F414C6">
              <w:rPr>
                <w:rFonts w:ascii="Calibri" w:hAnsi="Calibri" w:cs="Calibri"/>
                <w:color w:val="000000" w:themeColor="text1"/>
                <w:sz w:val="22"/>
                <w:szCs w:val="22"/>
              </w:rPr>
              <w:t>z</w:t>
            </w:r>
            <w:r w:rsidRPr="00F414C6">
              <w:rPr>
                <w:rFonts w:ascii="Calibri" w:hAnsi="Calibri" w:cs="Calibri"/>
                <w:color w:val="000000" w:themeColor="text1"/>
                <w:sz w:val="22"/>
                <w:szCs w:val="22"/>
              </w:rPr>
              <w:t>orno</w:t>
            </w:r>
            <w:proofErr w:type="spellEnd"/>
            <w:r w:rsidRPr="00F414C6">
              <w:rPr>
                <w:rFonts w:ascii="Calibri" w:hAnsi="Calibri" w:cs="Calibri"/>
                <w:color w:val="000000" w:themeColor="text1"/>
                <w:sz w:val="22"/>
                <w:szCs w:val="22"/>
                <w:lang w:val="en-GB"/>
              </w:rPr>
              <w:t>, etc.</w:t>
            </w:r>
          </w:p>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Special themes: trivial juvenile literature, receiver: reading development and typology of reading, researchers in juvenile literature and institutions and specialised publications. </w:t>
            </w:r>
          </w:p>
        </w:tc>
      </w:tr>
    </w:tbl>
    <w:p w:rsidR="005544DA" w:rsidRPr="00F414C6" w:rsidRDefault="005544DA" w:rsidP="005544DA">
      <w:pPr>
        <w:rPr>
          <w:rFonts w:ascii="Calibri" w:hAnsi="Calibri" w:cs="Calibr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414C6" w:rsidRPr="00F414C6" w:rsidTr="002204A0">
        <w:tc>
          <w:tcPr>
            <w:tcW w:w="9690" w:type="dxa"/>
            <w:gridSpan w:val="6"/>
          </w:tcPr>
          <w:p w:rsidR="005544DA" w:rsidRPr="00F414C6" w:rsidRDefault="005544DA" w:rsidP="002204A0">
            <w:pPr>
              <w:jc w:val="both"/>
              <w:rPr>
                <w:rFonts w:ascii="Calibri" w:hAnsi="Calibri" w:cs="Calibri"/>
                <w:b/>
                <w:color w:val="000000" w:themeColor="text1"/>
                <w:sz w:val="22"/>
                <w:szCs w:val="22"/>
              </w:rPr>
            </w:pPr>
            <w:r w:rsidRPr="00F414C6">
              <w:rPr>
                <w:rFonts w:ascii="Calibri" w:hAnsi="Calibri" w:cs="Calibri"/>
                <w:color w:val="000000" w:themeColor="text1"/>
                <w:sz w:val="22"/>
                <w:szCs w:val="22"/>
              </w:rPr>
              <w:br w:type="page"/>
            </w:r>
            <w:r w:rsidRPr="00F414C6">
              <w:rPr>
                <w:rFonts w:ascii="Calibri" w:hAnsi="Calibri" w:cs="Calibri"/>
                <w:b/>
                <w:color w:val="000000" w:themeColor="text1"/>
                <w:sz w:val="22"/>
                <w:szCs w:val="22"/>
              </w:rPr>
              <w:t xml:space="preserve">Temeljni literatura in viri / </w:t>
            </w:r>
            <w:proofErr w:type="spellStart"/>
            <w:r w:rsidRPr="00F414C6">
              <w:rPr>
                <w:rFonts w:ascii="Calibri" w:hAnsi="Calibri" w:cs="Calibri"/>
                <w:b/>
                <w:color w:val="000000" w:themeColor="text1"/>
                <w:sz w:val="22"/>
                <w:szCs w:val="22"/>
              </w:rPr>
              <w:t>Readings</w:t>
            </w:r>
            <w:proofErr w:type="spellEnd"/>
            <w:r w:rsidRPr="00F414C6">
              <w:rPr>
                <w:rFonts w:ascii="Calibri" w:hAnsi="Calibri" w:cs="Calibri"/>
                <w:b/>
                <w:color w:val="000000" w:themeColor="text1"/>
                <w:sz w:val="22"/>
                <w:szCs w:val="22"/>
              </w:rPr>
              <w:t>:</w:t>
            </w:r>
          </w:p>
        </w:tc>
      </w:tr>
      <w:tr w:rsidR="00F414C6" w:rsidRPr="00F414C6" w:rsidTr="002204A0">
        <w:trPr>
          <w:trHeight w:val="1833"/>
        </w:trPr>
        <w:tc>
          <w:tcPr>
            <w:tcW w:w="9690" w:type="dxa"/>
            <w:gridSpan w:val="6"/>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lastRenderedPageBreak/>
              <w:t>Osnovna literatura/</w:t>
            </w:r>
            <w:proofErr w:type="spellStart"/>
            <w:r w:rsidRPr="00F414C6">
              <w:rPr>
                <w:rFonts w:ascii="Calibri" w:hAnsi="Calibri" w:cs="Calibri"/>
                <w:color w:val="000000" w:themeColor="text1"/>
                <w:sz w:val="22"/>
                <w:szCs w:val="22"/>
                <w:u w:val="single"/>
              </w:rPr>
              <w:t>Basic</w:t>
            </w:r>
            <w:proofErr w:type="spellEnd"/>
            <w:r w:rsidRPr="00F414C6">
              <w:rPr>
                <w:rFonts w:ascii="Calibri" w:hAnsi="Calibri" w:cs="Calibri"/>
                <w:color w:val="000000" w:themeColor="text1"/>
                <w:sz w:val="22"/>
                <w:szCs w:val="22"/>
                <w:u w:val="single"/>
              </w:rPr>
              <w:t xml:space="preserve"> </w:t>
            </w:r>
            <w:proofErr w:type="spellStart"/>
            <w:r w:rsidRPr="00F414C6">
              <w:rPr>
                <w:rFonts w:ascii="Calibri" w:hAnsi="Calibri" w:cs="Calibri"/>
                <w:color w:val="000000" w:themeColor="text1"/>
                <w:sz w:val="22"/>
                <w:szCs w:val="22"/>
                <w:u w:val="single"/>
              </w:rPr>
              <w:t>readings</w:t>
            </w:r>
            <w:proofErr w:type="spellEnd"/>
            <w:r w:rsidRPr="00F414C6">
              <w:rPr>
                <w:rFonts w:ascii="Calibri" w:hAnsi="Calibri" w:cs="Calibri"/>
                <w:color w:val="000000" w:themeColor="text1"/>
                <w:sz w:val="22"/>
                <w:szCs w:val="22"/>
                <w:u w:val="single"/>
              </w:rPr>
              <w:t>:</w:t>
            </w:r>
          </w:p>
          <w:p w:rsidR="00B2182A" w:rsidRPr="00F414C6" w:rsidRDefault="00B2182A" w:rsidP="00B2182A">
            <w:pPr>
              <w:pStyle w:val="Odstavekseznama"/>
              <w:numPr>
                <w:ilvl w:val="0"/>
                <w:numId w:val="2"/>
              </w:numPr>
              <w:shd w:val="clear" w:color="auto" w:fill="FFFFFF"/>
              <w:contextualSpacing w:val="0"/>
              <w:rPr>
                <w:rFonts w:asciiTheme="minorHAnsi" w:hAnsiTheme="minorHAnsi" w:cstheme="minorHAnsi"/>
                <w:color w:val="000000" w:themeColor="text1"/>
              </w:rPr>
            </w:pPr>
          </w:p>
          <w:p w:rsidR="00B2182A" w:rsidRPr="00F414C6" w:rsidRDefault="00B2182A" w:rsidP="00B2182A">
            <w:pPr>
              <w:pStyle w:val="Odstavekseznama"/>
              <w:numPr>
                <w:ilvl w:val="0"/>
                <w:numId w:val="2"/>
              </w:numPr>
              <w:shd w:val="clear" w:color="auto" w:fill="FFFFFF"/>
              <w:contextualSpacing w:val="0"/>
              <w:rPr>
                <w:rFonts w:asciiTheme="minorHAnsi" w:hAnsiTheme="minorHAnsi" w:cstheme="minorHAnsi"/>
                <w:color w:val="000000" w:themeColor="text1"/>
              </w:rPr>
            </w:pPr>
            <w:r w:rsidRPr="00F414C6">
              <w:rPr>
                <w:rFonts w:asciiTheme="minorHAnsi" w:hAnsiTheme="minorHAnsi" w:cstheme="minorHAnsi"/>
                <w:bCs/>
                <w:color w:val="000000" w:themeColor="text1"/>
              </w:rPr>
              <w:t>Zudič</w:t>
            </w:r>
            <w:r w:rsidRPr="00F414C6">
              <w:rPr>
                <w:rFonts w:asciiTheme="minorHAnsi" w:hAnsiTheme="minorHAnsi" w:cstheme="minorHAnsi"/>
                <w:color w:val="000000" w:themeColor="text1"/>
              </w:rPr>
              <w:t xml:space="preserve"> Antonič, N. in </w:t>
            </w:r>
            <w:proofErr w:type="spellStart"/>
            <w:r w:rsidRPr="00F414C6">
              <w:rPr>
                <w:rFonts w:asciiTheme="minorHAnsi" w:hAnsiTheme="minorHAnsi" w:cstheme="minorHAnsi"/>
                <w:bCs/>
                <w:color w:val="000000" w:themeColor="text1"/>
              </w:rPr>
              <w:t>Sossi</w:t>
            </w:r>
            <w:proofErr w:type="spellEnd"/>
            <w:r w:rsidRPr="00F414C6">
              <w:rPr>
                <w:rFonts w:asciiTheme="minorHAnsi" w:hAnsiTheme="minorHAnsi" w:cstheme="minorHAnsi"/>
                <w:bCs/>
                <w:color w:val="000000" w:themeColor="text1"/>
              </w:rPr>
              <w:t>,</w:t>
            </w:r>
            <w:r w:rsidRPr="00F414C6">
              <w:rPr>
                <w:rFonts w:asciiTheme="minorHAnsi" w:hAnsiTheme="minorHAnsi" w:cstheme="minorHAnsi"/>
                <w:color w:val="000000" w:themeColor="text1"/>
              </w:rPr>
              <w:t xml:space="preserve"> L</w:t>
            </w:r>
            <w:r w:rsidRPr="00F414C6">
              <w:rPr>
                <w:rFonts w:asciiTheme="minorHAnsi" w:hAnsiTheme="minorHAnsi" w:cstheme="minorHAnsi"/>
                <w:bCs/>
                <w:color w:val="000000" w:themeColor="text1"/>
              </w:rPr>
              <w:t>. (</w:t>
            </w:r>
            <w:r w:rsidRPr="00F414C6">
              <w:rPr>
                <w:rFonts w:asciiTheme="minorHAnsi" w:hAnsiTheme="minorHAnsi" w:cstheme="minorHAnsi"/>
                <w:color w:val="000000" w:themeColor="text1"/>
              </w:rPr>
              <w:t xml:space="preserve">2018). Predstavitev sodobne slikanice v Italiji. </w:t>
            </w:r>
            <w:r w:rsidRPr="00F414C6">
              <w:rPr>
                <w:rFonts w:asciiTheme="minorHAnsi" w:hAnsiTheme="minorHAnsi" w:cstheme="minorHAnsi"/>
                <w:i/>
                <w:color w:val="000000" w:themeColor="text1"/>
              </w:rPr>
              <w:t>Revija za elementarno izobraževanje</w:t>
            </w:r>
            <w:r w:rsidRPr="00F414C6">
              <w:rPr>
                <w:rFonts w:asciiTheme="minorHAnsi" w:hAnsiTheme="minorHAnsi" w:cstheme="minorHAnsi"/>
                <w:color w:val="000000" w:themeColor="text1"/>
              </w:rPr>
              <w:t>, letnik 11, številka 1, str. 55-75.</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lang w:val="it-IT"/>
              </w:rPr>
            </w:pPr>
            <w:proofErr w:type="spellStart"/>
            <w:r w:rsidRPr="00F414C6">
              <w:rPr>
                <w:rFonts w:asciiTheme="minorHAnsi" w:hAnsiTheme="minorHAnsi" w:cstheme="minorHAnsi"/>
                <w:color w:val="000000" w:themeColor="text1"/>
                <w:lang w:val="it-IT"/>
              </w:rPr>
              <w:t>Sossi</w:t>
            </w:r>
            <w:proofErr w:type="spellEnd"/>
            <w:r w:rsidRPr="00F414C6">
              <w:rPr>
                <w:rFonts w:asciiTheme="minorHAnsi" w:hAnsiTheme="minorHAnsi" w:cstheme="minorHAnsi"/>
                <w:color w:val="000000" w:themeColor="text1"/>
                <w:lang w:val="it-IT"/>
              </w:rPr>
              <w:t xml:space="preserve">, L. (1998). </w:t>
            </w:r>
            <w:r w:rsidRPr="00F414C6">
              <w:rPr>
                <w:rFonts w:asciiTheme="minorHAnsi" w:hAnsiTheme="minorHAnsi" w:cstheme="minorHAnsi"/>
                <w:i/>
                <w:color w:val="000000" w:themeColor="text1"/>
                <w:lang w:val="it-IT"/>
              </w:rPr>
              <w:t>Le Metafore d’infanzia. Evoluzione della letteratura per ragazzi in Italia</w:t>
            </w:r>
            <w:r w:rsidRPr="00F414C6">
              <w:rPr>
                <w:rFonts w:asciiTheme="minorHAnsi" w:hAnsiTheme="minorHAnsi" w:cstheme="minorHAnsi"/>
                <w:color w:val="000000" w:themeColor="text1"/>
                <w:lang w:val="it-IT"/>
              </w:rPr>
              <w:t>. Trieste: Einaudi Ragazzi.</w:t>
            </w:r>
          </w:p>
          <w:p w:rsidR="00B2182A" w:rsidRPr="00F414C6" w:rsidRDefault="00B2182A" w:rsidP="00B2182A">
            <w:pPr>
              <w:pStyle w:val="BodyText21"/>
              <w:numPr>
                <w:ilvl w:val="0"/>
                <w:numId w:val="2"/>
              </w:numPr>
              <w:snapToGrid/>
              <w:spacing w:after="0"/>
              <w:rPr>
                <w:rFonts w:asciiTheme="minorHAnsi" w:hAnsiTheme="minorHAnsi" w:cstheme="minorHAnsi"/>
                <w:color w:val="000000" w:themeColor="text1"/>
              </w:rPr>
            </w:pPr>
            <w:proofErr w:type="spellStart"/>
            <w:r w:rsidRPr="00F414C6">
              <w:rPr>
                <w:rFonts w:asciiTheme="minorHAnsi" w:hAnsiTheme="minorHAnsi" w:cstheme="minorHAnsi"/>
                <w:color w:val="000000" w:themeColor="text1"/>
              </w:rPr>
              <w:t>Boero</w:t>
            </w:r>
            <w:proofErr w:type="spellEnd"/>
            <w:r w:rsidRPr="00F414C6">
              <w:rPr>
                <w:rFonts w:asciiTheme="minorHAnsi" w:hAnsiTheme="minorHAnsi" w:cstheme="minorHAnsi"/>
                <w:color w:val="000000" w:themeColor="text1"/>
              </w:rPr>
              <w:t xml:space="preserve">, P. in De Luca, C. (2009). La </w:t>
            </w:r>
            <w:proofErr w:type="spellStart"/>
            <w:r w:rsidRPr="00F414C6">
              <w:rPr>
                <w:rFonts w:asciiTheme="minorHAnsi" w:hAnsiTheme="minorHAnsi" w:cstheme="minorHAnsi"/>
                <w:color w:val="000000" w:themeColor="text1"/>
              </w:rPr>
              <w:t>letteratura</w:t>
            </w:r>
            <w:proofErr w:type="spellEnd"/>
            <w:r w:rsidRPr="00F414C6">
              <w:rPr>
                <w:rFonts w:asciiTheme="minorHAnsi" w:hAnsiTheme="minorHAnsi" w:cstheme="minorHAnsi"/>
                <w:color w:val="000000" w:themeColor="text1"/>
              </w:rPr>
              <w:t xml:space="preserve"> per </w:t>
            </w:r>
            <w:proofErr w:type="spellStart"/>
            <w:r w:rsidRPr="00F414C6">
              <w:rPr>
                <w:rFonts w:asciiTheme="minorHAnsi" w:hAnsiTheme="minorHAnsi" w:cstheme="minorHAnsi"/>
                <w:color w:val="000000" w:themeColor="text1"/>
              </w:rPr>
              <w:t>l'infanzia</w:t>
            </w:r>
            <w:proofErr w:type="spellEnd"/>
            <w:r w:rsidRPr="00F414C6">
              <w:rPr>
                <w:rFonts w:asciiTheme="minorHAnsi" w:hAnsiTheme="minorHAnsi" w:cstheme="minorHAnsi"/>
                <w:color w:val="000000" w:themeColor="text1"/>
              </w:rPr>
              <w:t xml:space="preserve">. Roma-Bari: </w:t>
            </w:r>
            <w:proofErr w:type="spellStart"/>
            <w:r w:rsidRPr="00F414C6">
              <w:rPr>
                <w:rFonts w:asciiTheme="minorHAnsi" w:hAnsiTheme="minorHAnsi" w:cstheme="minorHAnsi"/>
                <w:color w:val="000000" w:themeColor="text1"/>
              </w:rPr>
              <w:t>Laterza</w:t>
            </w:r>
            <w:proofErr w:type="spellEnd"/>
            <w:r w:rsidRPr="00F414C6">
              <w:rPr>
                <w:rFonts w:asciiTheme="minorHAnsi" w:hAnsiTheme="minorHAnsi" w:cstheme="minorHAnsi"/>
                <w:color w:val="000000" w:themeColor="text1"/>
              </w:rPr>
              <w:t>.</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rPr>
            </w:pPr>
            <w:proofErr w:type="spellStart"/>
            <w:r w:rsidRPr="00F414C6">
              <w:rPr>
                <w:rFonts w:asciiTheme="minorHAnsi" w:hAnsiTheme="minorHAnsi" w:cstheme="minorHAnsi"/>
                <w:color w:val="000000" w:themeColor="text1"/>
              </w:rPr>
              <w:t>Sossi</w:t>
            </w:r>
            <w:proofErr w:type="spellEnd"/>
            <w:r w:rsidRPr="00F414C6">
              <w:rPr>
                <w:rFonts w:asciiTheme="minorHAnsi" w:hAnsiTheme="minorHAnsi" w:cstheme="minorHAnsi"/>
                <w:color w:val="000000" w:themeColor="text1"/>
              </w:rPr>
              <w:t xml:space="preserve">, L. (2007). </w:t>
            </w:r>
            <w:proofErr w:type="spellStart"/>
            <w:r w:rsidRPr="00F414C6">
              <w:rPr>
                <w:rFonts w:asciiTheme="minorHAnsi" w:hAnsiTheme="minorHAnsi" w:cstheme="minorHAnsi"/>
                <w:iCs/>
                <w:color w:val="000000" w:themeColor="text1"/>
              </w:rPr>
              <w:t>Scrivere</w:t>
            </w:r>
            <w:proofErr w:type="spellEnd"/>
            <w:r w:rsidRPr="00F414C6">
              <w:rPr>
                <w:rFonts w:asciiTheme="minorHAnsi" w:hAnsiTheme="minorHAnsi" w:cstheme="minorHAnsi"/>
                <w:iCs/>
                <w:color w:val="000000" w:themeColor="text1"/>
              </w:rPr>
              <w:t xml:space="preserve"> per i </w:t>
            </w:r>
            <w:proofErr w:type="spellStart"/>
            <w:r w:rsidRPr="00F414C6">
              <w:rPr>
                <w:rFonts w:asciiTheme="minorHAnsi" w:hAnsiTheme="minorHAnsi" w:cstheme="minorHAnsi"/>
                <w:iCs/>
                <w:color w:val="000000" w:themeColor="text1"/>
              </w:rPr>
              <w:t>ragazzi</w:t>
            </w:r>
            <w:proofErr w:type="spellEnd"/>
            <w:r w:rsidRPr="00F414C6">
              <w:rPr>
                <w:rFonts w:asciiTheme="minorHAnsi" w:hAnsiTheme="minorHAnsi" w:cstheme="minorHAnsi"/>
                <w:iCs/>
                <w:color w:val="000000" w:themeColor="text1"/>
              </w:rPr>
              <w:t xml:space="preserve">. </w:t>
            </w:r>
            <w:proofErr w:type="spellStart"/>
            <w:r w:rsidRPr="00F414C6">
              <w:rPr>
                <w:rFonts w:asciiTheme="minorHAnsi" w:hAnsiTheme="minorHAnsi" w:cstheme="minorHAnsi"/>
                <w:iCs/>
                <w:color w:val="000000" w:themeColor="text1"/>
              </w:rPr>
              <w:t>Scrittura</w:t>
            </w:r>
            <w:proofErr w:type="spellEnd"/>
            <w:r w:rsidRPr="00F414C6">
              <w:rPr>
                <w:rFonts w:asciiTheme="minorHAnsi" w:hAnsiTheme="minorHAnsi" w:cstheme="minorHAnsi"/>
                <w:iCs/>
                <w:color w:val="000000" w:themeColor="text1"/>
              </w:rPr>
              <w:t xml:space="preserve"> </w:t>
            </w:r>
            <w:proofErr w:type="spellStart"/>
            <w:r w:rsidRPr="00F414C6">
              <w:rPr>
                <w:rFonts w:asciiTheme="minorHAnsi" w:hAnsiTheme="minorHAnsi" w:cstheme="minorHAnsi"/>
                <w:iCs/>
                <w:color w:val="000000" w:themeColor="text1"/>
              </w:rPr>
              <w:t>creativa</w:t>
            </w:r>
            <w:proofErr w:type="spellEnd"/>
            <w:r w:rsidRPr="00F414C6">
              <w:rPr>
                <w:rFonts w:asciiTheme="minorHAnsi" w:hAnsiTheme="minorHAnsi" w:cstheme="minorHAnsi"/>
                <w:i/>
                <w:iCs/>
                <w:color w:val="000000" w:themeColor="text1"/>
              </w:rPr>
              <w:t xml:space="preserve">. </w:t>
            </w:r>
            <w:proofErr w:type="spellStart"/>
            <w:r w:rsidRPr="00F414C6">
              <w:rPr>
                <w:rFonts w:asciiTheme="minorHAnsi" w:hAnsiTheme="minorHAnsi" w:cstheme="minorHAnsi"/>
                <w:iCs/>
                <w:color w:val="000000" w:themeColor="text1"/>
              </w:rPr>
              <w:t>Udine</w:t>
            </w:r>
            <w:proofErr w:type="spellEnd"/>
            <w:r w:rsidRPr="00F414C6">
              <w:rPr>
                <w:rFonts w:asciiTheme="minorHAnsi" w:hAnsiTheme="minorHAnsi" w:cstheme="minorHAnsi"/>
                <w:i/>
                <w:iCs/>
                <w:color w:val="000000" w:themeColor="text1"/>
              </w:rPr>
              <w:t>:</w:t>
            </w:r>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Campanotto</w:t>
            </w:r>
            <w:proofErr w:type="spellEnd"/>
            <w:r w:rsidRPr="00F414C6">
              <w:rPr>
                <w:rFonts w:asciiTheme="minorHAnsi" w:hAnsiTheme="minorHAnsi" w:cstheme="minorHAnsi"/>
                <w:color w:val="000000" w:themeColor="text1"/>
              </w:rPr>
              <w:t>.</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lang w:val="it-IT"/>
              </w:rPr>
            </w:pPr>
            <w:proofErr w:type="spellStart"/>
            <w:r w:rsidRPr="00F414C6">
              <w:rPr>
                <w:rFonts w:asciiTheme="minorHAnsi" w:hAnsiTheme="minorHAnsi" w:cstheme="minorHAnsi"/>
                <w:color w:val="000000" w:themeColor="text1"/>
                <w:lang w:val="it-IT"/>
              </w:rPr>
              <w:t>Blezza</w:t>
            </w:r>
            <w:proofErr w:type="spellEnd"/>
            <w:r w:rsidRPr="00F414C6">
              <w:rPr>
                <w:rFonts w:asciiTheme="minorHAnsi" w:hAnsiTheme="minorHAnsi" w:cstheme="minorHAnsi"/>
                <w:color w:val="000000" w:themeColor="text1"/>
                <w:lang w:val="it-IT"/>
              </w:rPr>
              <w:t xml:space="preserve"> </w:t>
            </w:r>
            <w:proofErr w:type="spellStart"/>
            <w:r w:rsidRPr="00F414C6">
              <w:rPr>
                <w:rFonts w:asciiTheme="minorHAnsi" w:hAnsiTheme="minorHAnsi" w:cstheme="minorHAnsi"/>
                <w:color w:val="000000" w:themeColor="text1"/>
                <w:lang w:val="it-IT"/>
              </w:rPr>
              <w:t>Picherle</w:t>
            </w:r>
            <w:proofErr w:type="spellEnd"/>
            <w:r w:rsidRPr="00F414C6">
              <w:rPr>
                <w:rFonts w:asciiTheme="minorHAnsi" w:hAnsiTheme="minorHAnsi" w:cstheme="minorHAnsi"/>
                <w:color w:val="000000" w:themeColor="text1"/>
                <w:lang w:val="it-IT"/>
              </w:rPr>
              <w:t>, S. (2021). Libri, bambini, ragazzi. Incontri tra educazione e letteratura. Milano: Vita e Pensiero.</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lang w:val="it-IT"/>
              </w:rPr>
            </w:pPr>
            <w:proofErr w:type="spellStart"/>
            <w:r w:rsidRPr="00F414C6">
              <w:rPr>
                <w:rFonts w:asciiTheme="minorHAnsi" w:hAnsiTheme="minorHAnsi" w:cstheme="minorHAnsi"/>
                <w:color w:val="000000" w:themeColor="text1"/>
                <w:lang w:val="it-IT"/>
              </w:rPr>
              <w:t>Siviero</w:t>
            </w:r>
            <w:proofErr w:type="spellEnd"/>
            <w:r w:rsidRPr="00F414C6">
              <w:rPr>
                <w:rFonts w:asciiTheme="minorHAnsi" w:hAnsiTheme="minorHAnsi" w:cstheme="minorHAnsi"/>
                <w:color w:val="000000" w:themeColor="text1"/>
                <w:lang w:val="it-IT"/>
              </w:rPr>
              <w:t xml:space="preserve">, C. in Spada, A. (2004). Nautilus. Alla scoperta </w:t>
            </w:r>
            <w:proofErr w:type="gramStart"/>
            <w:r w:rsidRPr="00F414C6">
              <w:rPr>
                <w:rFonts w:asciiTheme="minorHAnsi" w:hAnsiTheme="minorHAnsi" w:cstheme="minorHAnsi"/>
                <w:color w:val="000000" w:themeColor="text1"/>
                <w:lang w:val="it-IT"/>
              </w:rPr>
              <w:t>delle letteratura</w:t>
            </w:r>
            <w:proofErr w:type="gramEnd"/>
            <w:r w:rsidRPr="00F414C6">
              <w:rPr>
                <w:rFonts w:asciiTheme="minorHAnsi" w:hAnsiTheme="minorHAnsi" w:cstheme="minorHAnsi"/>
                <w:color w:val="000000" w:themeColor="text1"/>
                <w:lang w:val="it-IT"/>
              </w:rPr>
              <w:t xml:space="preserve"> italiana. Antologia 3. Dalla fine dell’Ottocento alla fine del Novecento. Milano: Zanichelli (</w:t>
            </w:r>
            <w:proofErr w:type="spellStart"/>
            <w:r w:rsidRPr="00F414C6">
              <w:rPr>
                <w:rFonts w:asciiTheme="minorHAnsi" w:hAnsiTheme="minorHAnsi" w:cstheme="minorHAnsi"/>
                <w:color w:val="000000" w:themeColor="text1"/>
                <w:lang w:val="it-IT"/>
              </w:rPr>
              <w:t>izbrana</w:t>
            </w:r>
            <w:proofErr w:type="spellEnd"/>
            <w:r w:rsidRPr="00F414C6">
              <w:rPr>
                <w:rFonts w:asciiTheme="minorHAnsi" w:hAnsiTheme="minorHAnsi" w:cstheme="minorHAnsi"/>
                <w:color w:val="000000" w:themeColor="text1"/>
                <w:lang w:val="it-IT"/>
              </w:rPr>
              <w:t xml:space="preserve"> </w:t>
            </w:r>
            <w:proofErr w:type="spellStart"/>
            <w:r w:rsidRPr="00F414C6">
              <w:rPr>
                <w:rFonts w:asciiTheme="minorHAnsi" w:hAnsiTheme="minorHAnsi" w:cstheme="minorHAnsi"/>
                <w:color w:val="000000" w:themeColor="text1"/>
                <w:lang w:val="it-IT"/>
              </w:rPr>
              <w:t>poglavja</w:t>
            </w:r>
            <w:proofErr w:type="spellEnd"/>
            <w:r w:rsidRPr="00F414C6">
              <w:rPr>
                <w:rFonts w:asciiTheme="minorHAnsi" w:hAnsiTheme="minorHAnsi" w:cstheme="minorHAnsi"/>
                <w:color w:val="000000" w:themeColor="text1"/>
                <w:lang w:val="it-IT"/>
              </w:rPr>
              <w:t>).</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lang w:val="it-IT"/>
              </w:rPr>
            </w:pPr>
            <w:proofErr w:type="spellStart"/>
            <w:r w:rsidRPr="00F414C6">
              <w:rPr>
                <w:rFonts w:asciiTheme="minorHAnsi" w:hAnsiTheme="minorHAnsi" w:cstheme="minorHAnsi"/>
                <w:color w:val="000000" w:themeColor="text1"/>
                <w:lang w:val="it-IT"/>
              </w:rPr>
              <w:t>Sossi</w:t>
            </w:r>
            <w:proofErr w:type="spellEnd"/>
            <w:r w:rsidRPr="00F414C6">
              <w:rPr>
                <w:rFonts w:asciiTheme="minorHAnsi" w:hAnsiTheme="minorHAnsi" w:cstheme="minorHAnsi"/>
                <w:color w:val="000000" w:themeColor="text1"/>
                <w:lang w:val="it-IT"/>
              </w:rPr>
              <w:t>, L. (2018). Liberi di leggere 4 e 5. Letture. Teramo: Lisciani.</w:t>
            </w:r>
          </w:p>
          <w:p w:rsidR="00B2182A" w:rsidRPr="00F414C6" w:rsidRDefault="00B2182A" w:rsidP="00F414C6">
            <w:pPr>
              <w:pStyle w:val="Naslov1"/>
              <w:numPr>
                <w:ilvl w:val="0"/>
                <w:numId w:val="2"/>
              </w:numPr>
              <w:spacing w:before="0" w:after="0"/>
              <w:textAlignment w:val="top"/>
              <w:rPr>
                <w:rFonts w:asciiTheme="minorHAnsi" w:hAnsiTheme="minorHAnsi" w:cstheme="minorHAnsi"/>
                <w:color w:val="000000" w:themeColor="text1"/>
                <w:szCs w:val="24"/>
              </w:rPr>
            </w:pPr>
            <w:r w:rsidRPr="00F414C6">
              <w:rPr>
                <w:rFonts w:asciiTheme="minorHAnsi" w:hAnsiTheme="minorHAnsi" w:cstheme="minorHAnsi"/>
                <w:b w:val="0"/>
                <w:color w:val="000000" w:themeColor="text1"/>
                <w:sz w:val="24"/>
                <w:szCs w:val="24"/>
              </w:rPr>
              <w:t>Chambers</w:t>
            </w:r>
            <w:r w:rsidRPr="00F414C6">
              <w:rPr>
                <w:rFonts w:asciiTheme="minorHAnsi" w:hAnsiTheme="minorHAnsi" w:cstheme="minorHAnsi"/>
                <w:b w:val="0"/>
                <w:color w:val="000000" w:themeColor="text1"/>
                <w:sz w:val="24"/>
                <w:szCs w:val="24"/>
                <w:lang w:val="sl-SI"/>
              </w:rPr>
              <w:t xml:space="preserve">, A. (2011). </w:t>
            </w:r>
            <w:r w:rsidRPr="00F414C6">
              <w:rPr>
                <w:rFonts w:asciiTheme="minorHAnsi" w:hAnsiTheme="minorHAnsi" w:cstheme="minorHAnsi"/>
                <w:b w:val="0"/>
                <w:color w:val="000000" w:themeColor="text1"/>
                <w:sz w:val="24"/>
                <w:szCs w:val="24"/>
              </w:rPr>
              <w:t xml:space="preserve"> Il </w:t>
            </w:r>
            <w:proofErr w:type="spellStart"/>
            <w:r w:rsidRPr="00F414C6">
              <w:rPr>
                <w:rFonts w:asciiTheme="minorHAnsi" w:hAnsiTheme="minorHAnsi" w:cstheme="minorHAnsi"/>
                <w:b w:val="0"/>
                <w:color w:val="000000" w:themeColor="text1"/>
                <w:sz w:val="24"/>
                <w:szCs w:val="24"/>
              </w:rPr>
              <w:t>piacere</w:t>
            </w:r>
            <w:proofErr w:type="spellEnd"/>
            <w:r w:rsidRPr="00F414C6">
              <w:rPr>
                <w:rFonts w:asciiTheme="minorHAnsi" w:hAnsiTheme="minorHAnsi" w:cstheme="minorHAnsi"/>
                <w:b w:val="0"/>
                <w:color w:val="000000" w:themeColor="text1"/>
                <w:sz w:val="24"/>
                <w:szCs w:val="24"/>
              </w:rPr>
              <w:t xml:space="preserve"> di </w:t>
            </w:r>
            <w:proofErr w:type="spellStart"/>
            <w:r w:rsidRPr="00F414C6">
              <w:rPr>
                <w:rFonts w:asciiTheme="minorHAnsi" w:hAnsiTheme="minorHAnsi" w:cstheme="minorHAnsi"/>
                <w:b w:val="0"/>
                <w:color w:val="000000" w:themeColor="text1"/>
                <w:sz w:val="24"/>
                <w:szCs w:val="24"/>
              </w:rPr>
              <w:t>leggere</w:t>
            </w:r>
            <w:proofErr w:type="spellEnd"/>
            <w:r w:rsidRPr="00F414C6">
              <w:rPr>
                <w:rFonts w:asciiTheme="minorHAnsi" w:hAnsiTheme="minorHAnsi" w:cstheme="minorHAnsi"/>
                <w:b w:val="0"/>
                <w:color w:val="000000" w:themeColor="text1"/>
                <w:sz w:val="24"/>
                <w:szCs w:val="24"/>
              </w:rPr>
              <w:t xml:space="preserve"> e come non </w:t>
            </w:r>
            <w:proofErr w:type="spellStart"/>
            <w:r w:rsidRPr="00F414C6">
              <w:rPr>
                <w:rFonts w:asciiTheme="minorHAnsi" w:hAnsiTheme="minorHAnsi" w:cstheme="minorHAnsi"/>
                <w:b w:val="0"/>
                <w:color w:val="000000" w:themeColor="text1"/>
                <w:sz w:val="24"/>
                <w:szCs w:val="24"/>
              </w:rPr>
              <w:t>ucciderlo</w:t>
            </w:r>
            <w:proofErr w:type="spellEnd"/>
            <w:r w:rsidRPr="00F414C6">
              <w:rPr>
                <w:rFonts w:asciiTheme="minorHAnsi" w:hAnsiTheme="minorHAnsi" w:cstheme="minorHAnsi"/>
                <w:b w:val="0"/>
                <w:color w:val="000000" w:themeColor="text1"/>
                <w:sz w:val="24"/>
                <w:szCs w:val="24"/>
              </w:rPr>
              <w:t xml:space="preserve">. Come </w:t>
            </w:r>
            <w:proofErr w:type="spellStart"/>
            <w:r w:rsidRPr="00F414C6">
              <w:rPr>
                <w:rFonts w:asciiTheme="minorHAnsi" w:hAnsiTheme="minorHAnsi" w:cstheme="minorHAnsi"/>
                <w:b w:val="0"/>
                <w:color w:val="000000" w:themeColor="text1"/>
                <w:sz w:val="24"/>
                <w:szCs w:val="24"/>
              </w:rPr>
              <w:t>imparare</w:t>
            </w:r>
            <w:proofErr w:type="spellEnd"/>
            <w:r w:rsidRPr="00F414C6">
              <w:rPr>
                <w:rFonts w:asciiTheme="minorHAnsi" w:hAnsiTheme="minorHAnsi" w:cstheme="minorHAnsi"/>
                <w:b w:val="0"/>
                <w:color w:val="000000" w:themeColor="text1"/>
                <w:sz w:val="24"/>
                <w:szCs w:val="24"/>
              </w:rPr>
              <w:t xml:space="preserve"> a </w:t>
            </w:r>
            <w:proofErr w:type="spellStart"/>
            <w:r w:rsidRPr="00F414C6">
              <w:rPr>
                <w:rFonts w:asciiTheme="minorHAnsi" w:hAnsiTheme="minorHAnsi" w:cstheme="minorHAnsi"/>
                <w:b w:val="0"/>
                <w:color w:val="000000" w:themeColor="text1"/>
                <w:sz w:val="24"/>
                <w:szCs w:val="24"/>
              </w:rPr>
              <w:t>leggere</w:t>
            </w:r>
            <w:proofErr w:type="spellEnd"/>
            <w:r w:rsidRPr="00F414C6">
              <w:rPr>
                <w:rFonts w:asciiTheme="minorHAnsi" w:hAnsiTheme="minorHAnsi" w:cstheme="minorHAnsi"/>
                <w:b w:val="0"/>
                <w:color w:val="000000" w:themeColor="text1"/>
                <w:sz w:val="24"/>
                <w:szCs w:val="24"/>
              </w:rPr>
              <w:t xml:space="preserve"> con </w:t>
            </w:r>
            <w:proofErr w:type="spellStart"/>
            <w:r w:rsidRPr="00F414C6">
              <w:rPr>
                <w:rFonts w:asciiTheme="minorHAnsi" w:hAnsiTheme="minorHAnsi" w:cstheme="minorHAnsi"/>
                <w:b w:val="0"/>
                <w:color w:val="000000" w:themeColor="text1"/>
                <w:sz w:val="24"/>
                <w:szCs w:val="24"/>
              </w:rPr>
              <w:t>i</w:t>
            </w:r>
            <w:proofErr w:type="spellEnd"/>
            <w:r w:rsidRPr="00F414C6">
              <w:rPr>
                <w:rFonts w:asciiTheme="minorHAnsi" w:hAnsiTheme="minorHAnsi" w:cstheme="minorHAnsi"/>
                <w:b w:val="0"/>
                <w:color w:val="000000" w:themeColor="text1"/>
                <w:sz w:val="24"/>
                <w:szCs w:val="24"/>
              </w:rPr>
              <w:t xml:space="preserve"> bambini e </w:t>
            </w:r>
            <w:proofErr w:type="spellStart"/>
            <w:r w:rsidRPr="00F414C6">
              <w:rPr>
                <w:rFonts w:asciiTheme="minorHAnsi" w:hAnsiTheme="minorHAnsi" w:cstheme="minorHAnsi"/>
                <w:b w:val="0"/>
                <w:color w:val="000000" w:themeColor="text1"/>
                <w:sz w:val="24"/>
                <w:szCs w:val="24"/>
              </w:rPr>
              <w:t>i</w:t>
            </w:r>
            <w:proofErr w:type="spellEnd"/>
            <w:r w:rsidRPr="00F414C6">
              <w:rPr>
                <w:rFonts w:asciiTheme="minorHAnsi" w:hAnsiTheme="minorHAnsi" w:cstheme="minorHAnsi"/>
                <w:b w:val="0"/>
                <w:color w:val="000000" w:themeColor="text1"/>
                <w:sz w:val="24"/>
                <w:szCs w:val="24"/>
              </w:rPr>
              <w:t xml:space="preserve"> </w:t>
            </w:r>
            <w:proofErr w:type="spellStart"/>
            <w:r w:rsidRPr="00F414C6">
              <w:rPr>
                <w:rFonts w:asciiTheme="minorHAnsi" w:hAnsiTheme="minorHAnsi" w:cstheme="minorHAnsi"/>
                <w:b w:val="0"/>
                <w:color w:val="000000" w:themeColor="text1"/>
                <w:sz w:val="24"/>
                <w:szCs w:val="24"/>
              </w:rPr>
              <w:t>ragazzi</w:t>
            </w:r>
            <w:proofErr w:type="spellEnd"/>
            <w:r w:rsidRPr="00F414C6">
              <w:rPr>
                <w:rFonts w:asciiTheme="minorHAnsi" w:hAnsiTheme="minorHAnsi" w:cstheme="minorHAnsi"/>
                <w:b w:val="0"/>
                <w:color w:val="000000" w:themeColor="text1"/>
                <w:sz w:val="24"/>
                <w:szCs w:val="24"/>
                <w:lang w:val="sl-SI"/>
              </w:rPr>
              <w:t xml:space="preserve">. </w:t>
            </w:r>
            <w:proofErr w:type="spellStart"/>
            <w:r w:rsidRPr="00F414C6">
              <w:rPr>
                <w:rFonts w:asciiTheme="minorHAnsi" w:hAnsiTheme="minorHAnsi" w:cstheme="minorHAnsi"/>
                <w:b w:val="0"/>
                <w:color w:val="000000" w:themeColor="text1"/>
                <w:sz w:val="24"/>
                <w:szCs w:val="24"/>
              </w:rPr>
              <w:t>Casale</w:t>
            </w:r>
            <w:proofErr w:type="spellEnd"/>
            <w:r w:rsidRPr="00F414C6">
              <w:rPr>
                <w:rFonts w:asciiTheme="minorHAnsi" w:hAnsiTheme="minorHAnsi" w:cstheme="minorHAnsi"/>
                <w:b w:val="0"/>
                <w:color w:val="000000" w:themeColor="text1"/>
                <w:sz w:val="24"/>
                <w:szCs w:val="24"/>
              </w:rPr>
              <w:t xml:space="preserve"> Monferrato</w:t>
            </w:r>
            <w:r w:rsidRPr="00F414C6">
              <w:rPr>
                <w:rFonts w:asciiTheme="minorHAnsi" w:hAnsiTheme="minorHAnsi" w:cstheme="minorHAnsi"/>
                <w:b w:val="0"/>
                <w:color w:val="000000" w:themeColor="text1"/>
                <w:sz w:val="24"/>
                <w:szCs w:val="24"/>
                <w:lang w:val="sl-SI"/>
              </w:rPr>
              <w:t>: Sonda.</w:t>
            </w:r>
          </w:p>
          <w:p w:rsidR="005544DA" w:rsidRPr="00F414C6" w:rsidRDefault="005544DA" w:rsidP="002204A0">
            <w:pPr>
              <w:rPr>
                <w:rFonts w:ascii="Calibri" w:hAnsi="Calibri" w:cs="Calibri"/>
                <w:color w:val="000000" w:themeColor="text1"/>
                <w:sz w:val="22"/>
                <w:szCs w:val="22"/>
                <w:lang w:eastAsia="sl-SI"/>
              </w:rPr>
            </w:pPr>
          </w:p>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Študentje dobijo na predavanjih tudi druge informacije o sodobnih/aktualnih strokovnih publikacijah ter pregled leposlovnih del, ki jih je treba prebrati kot obvezno branje za uspešno opravljen izpit (in se iz leta v leto posodablja).</w:t>
            </w:r>
          </w:p>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 xml:space="preserve">In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lectures</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students</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also</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acquire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other</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information</w:t>
            </w:r>
            <w:proofErr w:type="spellEnd"/>
            <w:r w:rsidRPr="00F414C6">
              <w:rPr>
                <w:rFonts w:ascii="Calibri" w:hAnsi="Calibri" w:cs="Calibri"/>
                <w:color w:val="000000" w:themeColor="text1"/>
                <w:sz w:val="22"/>
                <w:szCs w:val="22"/>
              </w:rPr>
              <w:t xml:space="preserve"> on </w:t>
            </w:r>
            <w:proofErr w:type="spellStart"/>
            <w:r w:rsidRPr="00F414C6">
              <w:rPr>
                <w:rFonts w:ascii="Calibri" w:hAnsi="Calibri" w:cs="Calibri"/>
                <w:color w:val="000000" w:themeColor="text1"/>
                <w:sz w:val="22"/>
                <w:szCs w:val="22"/>
              </w:rPr>
              <w:t>contemporary</w:t>
            </w:r>
            <w:proofErr w:type="spellEnd"/>
            <w:r w:rsidRPr="00F414C6">
              <w:rPr>
                <w:rFonts w:ascii="Calibri" w:hAnsi="Calibri" w:cs="Calibri"/>
                <w:color w:val="000000" w:themeColor="text1"/>
                <w:sz w:val="22"/>
                <w:szCs w:val="22"/>
              </w:rPr>
              <w:t xml:space="preserve"> / </w:t>
            </w:r>
            <w:proofErr w:type="spellStart"/>
            <w:r w:rsidRPr="00F414C6">
              <w:rPr>
                <w:rFonts w:ascii="Calibri" w:hAnsi="Calibri" w:cs="Calibri"/>
                <w:color w:val="000000" w:themeColor="text1"/>
                <w:sz w:val="22"/>
                <w:szCs w:val="22"/>
              </w:rPr>
              <w:t>topical</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professional</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publications</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and</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an</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overview</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of</w:t>
            </w:r>
            <w:proofErr w:type="spellEnd"/>
            <w:r w:rsidRPr="00F414C6">
              <w:rPr>
                <w:rFonts w:ascii="Calibri" w:hAnsi="Calibri" w:cs="Calibri"/>
                <w:color w:val="000000" w:themeColor="text1"/>
                <w:sz w:val="22"/>
                <w:szCs w:val="22"/>
              </w:rPr>
              <w:t xml:space="preserve"> fiction </w:t>
            </w:r>
            <w:proofErr w:type="spellStart"/>
            <w:r w:rsidRPr="00F414C6">
              <w:rPr>
                <w:rFonts w:ascii="Calibri" w:hAnsi="Calibri" w:cs="Calibri"/>
                <w:color w:val="000000" w:themeColor="text1"/>
                <w:sz w:val="22"/>
                <w:szCs w:val="22"/>
              </w:rPr>
              <w:t>that</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must</w:t>
            </w:r>
            <w:proofErr w:type="spellEnd"/>
            <w:r w:rsidRPr="00F414C6">
              <w:rPr>
                <w:rFonts w:ascii="Calibri" w:hAnsi="Calibri" w:cs="Calibri"/>
                <w:color w:val="000000" w:themeColor="text1"/>
                <w:sz w:val="22"/>
                <w:szCs w:val="22"/>
              </w:rPr>
              <w:t xml:space="preserve"> be </w:t>
            </w:r>
            <w:proofErr w:type="spellStart"/>
            <w:r w:rsidRPr="00F414C6">
              <w:rPr>
                <w:rFonts w:ascii="Calibri" w:hAnsi="Calibri" w:cs="Calibri"/>
                <w:color w:val="000000" w:themeColor="text1"/>
                <w:sz w:val="22"/>
                <w:szCs w:val="22"/>
              </w:rPr>
              <w:t>read</w:t>
            </w:r>
            <w:proofErr w:type="spellEnd"/>
            <w:r w:rsidRPr="00F414C6">
              <w:rPr>
                <w:rFonts w:ascii="Calibri" w:hAnsi="Calibri" w:cs="Calibri"/>
                <w:color w:val="000000" w:themeColor="text1"/>
                <w:sz w:val="22"/>
                <w:szCs w:val="22"/>
              </w:rPr>
              <w:t xml:space="preserve"> as </w:t>
            </w:r>
            <w:proofErr w:type="spellStart"/>
            <w:r w:rsidRPr="00F414C6">
              <w:rPr>
                <w:rFonts w:ascii="Calibri" w:hAnsi="Calibri" w:cs="Calibri"/>
                <w:color w:val="000000" w:themeColor="text1"/>
                <w:sz w:val="22"/>
                <w:szCs w:val="22"/>
              </w:rPr>
              <w:t>required</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reading</w:t>
            </w:r>
            <w:proofErr w:type="spellEnd"/>
            <w:r w:rsidRPr="00F414C6">
              <w:rPr>
                <w:rFonts w:ascii="Calibri" w:hAnsi="Calibri" w:cs="Calibri"/>
                <w:color w:val="000000" w:themeColor="text1"/>
                <w:sz w:val="22"/>
                <w:szCs w:val="22"/>
              </w:rPr>
              <w:t xml:space="preserve"> to </w:t>
            </w:r>
            <w:proofErr w:type="spellStart"/>
            <w:r w:rsidRPr="00F414C6">
              <w:rPr>
                <w:rFonts w:ascii="Calibri" w:hAnsi="Calibri" w:cs="Calibri"/>
                <w:color w:val="000000" w:themeColor="text1"/>
                <w:sz w:val="22"/>
                <w:szCs w:val="22"/>
              </w:rPr>
              <w:t>successfully</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pass</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exam</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list is </w:t>
            </w:r>
            <w:proofErr w:type="spellStart"/>
            <w:r w:rsidRPr="00F414C6">
              <w:rPr>
                <w:rFonts w:ascii="Calibri" w:hAnsi="Calibri" w:cs="Calibri"/>
                <w:color w:val="000000" w:themeColor="text1"/>
                <w:sz w:val="22"/>
                <w:szCs w:val="22"/>
              </w:rPr>
              <w:t>updated</w:t>
            </w:r>
            <w:proofErr w:type="spellEnd"/>
            <w:r w:rsidRPr="00F414C6">
              <w:rPr>
                <w:rFonts w:ascii="Calibri" w:hAnsi="Calibri" w:cs="Calibri"/>
                <w:color w:val="000000" w:themeColor="text1"/>
                <w:sz w:val="22"/>
                <w:szCs w:val="22"/>
              </w:rPr>
              <w:t xml:space="preserve"> on </w:t>
            </w:r>
            <w:proofErr w:type="spellStart"/>
            <w:r w:rsidRPr="00F414C6">
              <w:rPr>
                <w:rFonts w:ascii="Calibri" w:hAnsi="Calibri" w:cs="Calibri"/>
                <w:color w:val="000000" w:themeColor="text1"/>
                <w:sz w:val="22"/>
                <w:szCs w:val="22"/>
              </w:rPr>
              <w:t>yearly</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basis</w:t>
            </w:r>
            <w:proofErr w:type="spellEnd"/>
            <w:r w:rsidRPr="00F414C6">
              <w:rPr>
                <w:rFonts w:ascii="Calibri" w:hAnsi="Calibri" w:cs="Calibri"/>
                <w:color w:val="000000" w:themeColor="text1"/>
                <w:sz w:val="22"/>
                <w:szCs w:val="22"/>
              </w:rPr>
              <w:t>.</w:t>
            </w:r>
          </w:p>
          <w:p w:rsidR="005544DA" w:rsidRPr="00F414C6" w:rsidRDefault="005544DA" w:rsidP="002204A0">
            <w:pPr>
              <w:rPr>
                <w:rFonts w:ascii="Calibri" w:hAnsi="Calibri" w:cs="Calibri"/>
                <w:color w:val="000000" w:themeColor="text1"/>
                <w:sz w:val="22"/>
                <w:szCs w:val="22"/>
                <w:lang w:eastAsia="sl-SI"/>
              </w:rPr>
            </w:pPr>
          </w:p>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t>Dopolnilna literatura/</w:t>
            </w:r>
            <w:proofErr w:type="spellStart"/>
            <w:r w:rsidRPr="00F414C6">
              <w:rPr>
                <w:rFonts w:ascii="Calibri" w:hAnsi="Calibri" w:cs="Calibri"/>
                <w:color w:val="000000" w:themeColor="text1"/>
                <w:sz w:val="22"/>
                <w:szCs w:val="22"/>
                <w:u w:val="single"/>
              </w:rPr>
              <w:t>Additional</w:t>
            </w:r>
            <w:proofErr w:type="spellEnd"/>
            <w:r w:rsidRPr="00F414C6">
              <w:rPr>
                <w:rFonts w:ascii="Calibri" w:hAnsi="Calibri" w:cs="Calibri"/>
                <w:color w:val="000000" w:themeColor="text1"/>
                <w:sz w:val="22"/>
                <w:szCs w:val="22"/>
                <w:u w:val="single"/>
              </w:rPr>
              <w:t xml:space="preserve"> </w:t>
            </w:r>
            <w:proofErr w:type="spellStart"/>
            <w:r w:rsidRPr="00F414C6">
              <w:rPr>
                <w:rFonts w:ascii="Calibri" w:hAnsi="Calibri" w:cs="Calibri"/>
                <w:color w:val="000000" w:themeColor="text1"/>
                <w:sz w:val="22"/>
                <w:szCs w:val="22"/>
                <w:u w:val="single"/>
              </w:rPr>
              <w:t>readings</w:t>
            </w:r>
            <w:proofErr w:type="spellEnd"/>
            <w:r w:rsidRPr="00F414C6">
              <w:rPr>
                <w:rFonts w:ascii="Calibri" w:hAnsi="Calibri" w:cs="Calibri"/>
                <w:color w:val="000000" w:themeColor="text1"/>
                <w:sz w:val="22"/>
                <w:szCs w:val="22"/>
                <w:u w:val="single"/>
              </w:rPr>
              <w:t>:</w:t>
            </w:r>
          </w:p>
          <w:p w:rsidR="005544DA" w:rsidRPr="00F414C6" w:rsidRDefault="005544DA" w:rsidP="00B2182A">
            <w:pPr>
              <w:numPr>
                <w:ilvl w:val="0"/>
                <w:numId w:val="2"/>
              </w:numPr>
              <w:rPr>
                <w:rFonts w:ascii="Calibri" w:hAnsi="Calibri" w:cs="Calibri"/>
                <w:color w:val="000000" w:themeColor="text1"/>
                <w:sz w:val="22"/>
                <w:szCs w:val="22"/>
              </w:rPr>
            </w:pPr>
            <w:proofErr w:type="spellStart"/>
            <w:r w:rsidRPr="00F414C6">
              <w:rPr>
                <w:rFonts w:ascii="Calibri" w:hAnsi="Calibri" w:cs="Calibri"/>
                <w:color w:val="000000" w:themeColor="text1"/>
                <w:sz w:val="22"/>
                <w:szCs w:val="22"/>
              </w:rPr>
              <w:t>Appleyard</w:t>
            </w:r>
            <w:proofErr w:type="spellEnd"/>
            <w:r w:rsidR="009E2F7D" w:rsidRPr="00F414C6">
              <w:rPr>
                <w:rFonts w:ascii="Calibri" w:hAnsi="Calibri" w:cs="Calibri"/>
                <w:color w:val="000000" w:themeColor="text1"/>
                <w:sz w:val="22"/>
                <w:szCs w:val="22"/>
              </w:rPr>
              <w:t>, J. A. (1991).</w:t>
            </w:r>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Becoming</w:t>
            </w:r>
            <w:proofErr w:type="spellEnd"/>
            <w:r w:rsidRPr="00F414C6">
              <w:rPr>
                <w:rFonts w:ascii="Calibri" w:hAnsi="Calibri" w:cs="Calibri"/>
                <w:color w:val="000000" w:themeColor="text1"/>
                <w:sz w:val="22"/>
                <w:szCs w:val="22"/>
              </w:rPr>
              <w:t xml:space="preserve"> a </w:t>
            </w:r>
            <w:proofErr w:type="spellStart"/>
            <w:r w:rsidRPr="00F414C6">
              <w:rPr>
                <w:rFonts w:ascii="Calibri" w:hAnsi="Calibri" w:cs="Calibri"/>
                <w:color w:val="000000" w:themeColor="text1"/>
                <w:sz w:val="22"/>
                <w:szCs w:val="22"/>
              </w:rPr>
              <w:t>Reader</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Experience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of</w:t>
            </w:r>
            <w:proofErr w:type="spellEnd"/>
            <w:r w:rsidRPr="00F414C6">
              <w:rPr>
                <w:rFonts w:ascii="Calibri" w:hAnsi="Calibri" w:cs="Calibri"/>
                <w:color w:val="000000" w:themeColor="text1"/>
                <w:sz w:val="22"/>
                <w:szCs w:val="22"/>
              </w:rPr>
              <w:t xml:space="preserve"> Fiction </w:t>
            </w:r>
            <w:proofErr w:type="spellStart"/>
            <w:r w:rsidRPr="00F414C6">
              <w:rPr>
                <w:rFonts w:ascii="Calibri" w:hAnsi="Calibri" w:cs="Calibri"/>
                <w:color w:val="000000" w:themeColor="text1"/>
                <w:sz w:val="22"/>
                <w:szCs w:val="22"/>
              </w:rPr>
              <w:t>from</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Childhood</w:t>
            </w:r>
            <w:proofErr w:type="spellEnd"/>
            <w:r w:rsidRPr="00F414C6">
              <w:rPr>
                <w:rFonts w:ascii="Calibri" w:hAnsi="Calibri" w:cs="Calibri"/>
                <w:color w:val="000000" w:themeColor="text1"/>
                <w:sz w:val="22"/>
                <w:szCs w:val="22"/>
              </w:rPr>
              <w:t xml:space="preserve"> to </w:t>
            </w:r>
            <w:proofErr w:type="spellStart"/>
            <w:r w:rsidRPr="00F414C6">
              <w:rPr>
                <w:rFonts w:ascii="Calibri" w:hAnsi="Calibri" w:cs="Calibri"/>
                <w:color w:val="000000" w:themeColor="text1"/>
                <w:sz w:val="22"/>
                <w:szCs w:val="22"/>
              </w:rPr>
              <w:t>Adulthood</w:t>
            </w:r>
            <w:proofErr w:type="spellEnd"/>
            <w:r w:rsidR="009E2F7D" w:rsidRPr="00F414C6">
              <w:rPr>
                <w:rFonts w:ascii="Calibri" w:hAnsi="Calibri" w:cs="Calibri"/>
                <w:color w:val="000000" w:themeColor="text1"/>
                <w:sz w:val="22"/>
                <w:szCs w:val="22"/>
              </w:rPr>
              <w:t>.</w:t>
            </w:r>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Cambridge</w:t>
            </w:r>
            <w:r w:rsidR="009E2F7D" w:rsidRPr="00F414C6">
              <w:rPr>
                <w:rFonts w:ascii="Calibri" w:hAnsi="Calibri" w:cs="Calibri"/>
                <w:color w:val="000000" w:themeColor="text1"/>
                <w:sz w:val="22"/>
                <w:szCs w:val="22"/>
              </w:rPr>
              <w:t>:</w:t>
            </w:r>
            <w:r w:rsidRPr="00F414C6">
              <w:rPr>
                <w:rFonts w:ascii="Calibri" w:hAnsi="Calibri" w:cs="Calibri"/>
                <w:color w:val="000000" w:themeColor="text1"/>
                <w:sz w:val="22"/>
                <w:szCs w:val="22"/>
              </w:rPr>
              <w:t>University</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Press</w:t>
            </w:r>
            <w:proofErr w:type="spellEnd"/>
            <w:r w:rsidRPr="00F414C6">
              <w:rPr>
                <w:rFonts w:ascii="Calibri" w:hAnsi="Calibri" w:cs="Calibri"/>
                <w:color w:val="000000" w:themeColor="text1"/>
                <w:sz w:val="22"/>
                <w:szCs w:val="22"/>
              </w:rPr>
              <w:t xml:space="preserve">. </w:t>
            </w:r>
          </w:p>
          <w:p w:rsidR="005544DA" w:rsidRPr="00F414C6" w:rsidRDefault="00A40447" w:rsidP="00B2182A">
            <w:pPr>
              <w:numPr>
                <w:ilvl w:val="0"/>
                <w:numId w:val="2"/>
              </w:numPr>
              <w:rPr>
                <w:rFonts w:ascii="Calibri" w:hAnsi="Calibri" w:cs="Calibri"/>
                <w:color w:val="000000" w:themeColor="text1"/>
                <w:sz w:val="22"/>
                <w:szCs w:val="22"/>
              </w:rPr>
            </w:pPr>
            <w:proofErr w:type="spellStart"/>
            <w:r w:rsidRPr="00F414C6">
              <w:rPr>
                <w:rFonts w:ascii="Calibri" w:hAnsi="Calibri" w:cs="Calibri"/>
                <w:color w:val="000000" w:themeColor="text1"/>
                <w:sz w:val="22"/>
                <w:szCs w:val="22"/>
              </w:rPr>
              <w:t>Sell</w:t>
            </w:r>
            <w:proofErr w:type="spellEnd"/>
            <w:r w:rsidRPr="00F414C6">
              <w:rPr>
                <w:rFonts w:ascii="Calibri" w:hAnsi="Calibri" w:cs="Calibri"/>
                <w:color w:val="000000" w:themeColor="text1"/>
                <w:sz w:val="22"/>
                <w:szCs w:val="22"/>
              </w:rPr>
              <w:t xml:space="preserve">, R. D. ur. (2002). </w:t>
            </w:r>
            <w:proofErr w:type="spellStart"/>
            <w:r w:rsidR="005544DA" w:rsidRPr="00F414C6">
              <w:rPr>
                <w:rFonts w:ascii="Calibri" w:hAnsi="Calibri" w:cs="Calibri"/>
                <w:color w:val="000000" w:themeColor="text1"/>
                <w:sz w:val="22"/>
                <w:szCs w:val="22"/>
              </w:rPr>
              <w:t>Children’s</w:t>
            </w:r>
            <w:proofErr w:type="spellEnd"/>
            <w:r w:rsidR="005544DA" w:rsidRPr="00F414C6">
              <w:rPr>
                <w:rFonts w:ascii="Calibri" w:hAnsi="Calibri" w:cs="Calibri"/>
                <w:color w:val="000000" w:themeColor="text1"/>
                <w:sz w:val="22"/>
                <w:szCs w:val="22"/>
              </w:rPr>
              <w:t xml:space="preserve"> literature as </w:t>
            </w:r>
            <w:proofErr w:type="spellStart"/>
            <w:r w:rsidR="005544DA" w:rsidRPr="00F414C6">
              <w:rPr>
                <w:rFonts w:ascii="Calibri" w:hAnsi="Calibri" w:cs="Calibri"/>
                <w:color w:val="000000" w:themeColor="text1"/>
                <w:sz w:val="22"/>
                <w:szCs w:val="22"/>
              </w:rPr>
              <w:t>Communication</w:t>
            </w:r>
            <w:proofErr w:type="spellEnd"/>
            <w:r w:rsidRPr="00F414C6">
              <w:rPr>
                <w:rFonts w:ascii="Calibri" w:hAnsi="Calibri" w:cs="Calibri"/>
                <w:color w:val="000000" w:themeColor="text1"/>
                <w:sz w:val="22"/>
                <w:szCs w:val="22"/>
              </w:rPr>
              <w:t xml:space="preserve">. Amsterdam/Philadelphia: </w:t>
            </w:r>
            <w:r w:rsidR="005544DA" w:rsidRPr="00F414C6">
              <w:rPr>
                <w:rFonts w:ascii="Calibri" w:hAnsi="Calibri" w:cs="Calibri"/>
                <w:color w:val="000000" w:themeColor="text1"/>
                <w:sz w:val="22"/>
                <w:szCs w:val="22"/>
              </w:rPr>
              <w:t xml:space="preserve">John </w:t>
            </w:r>
            <w:proofErr w:type="spellStart"/>
            <w:r w:rsidR="005544DA" w:rsidRPr="00F414C6">
              <w:rPr>
                <w:rFonts w:ascii="Calibri" w:hAnsi="Calibri" w:cs="Calibri"/>
                <w:color w:val="000000" w:themeColor="text1"/>
                <w:sz w:val="22"/>
                <w:szCs w:val="22"/>
              </w:rPr>
              <w:t>Benjamins</w:t>
            </w:r>
            <w:proofErr w:type="spellEnd"/>
            <w:r w:rsidR="005544DA" w:rsidRPr="00F414C6">
              <w:rPr>
                <w:rFonts w:ascii="Calibri" w:hAnsi="Calibri" w:cs="Calibri"/>
                <w:color w:val="000000" w:themeColor="text1"/>
                <w:sz w:val="22"/>
                <w:szCs w:val="22"/>
              </w:rPr>
              <w:t xml:space="preserve"> </w:t>
            </w:r>
            <w:proofErr w:type="spellStart"/>
            <w:r w:rsidR="005544DA" w:rsidRPr="00F414C6">
              <w:rPr>
                <w:rFonts w:ascii="Calibri" w:hAnsi="Calibri" w:cs="Calibri"/>
                <w:color w:val="000000" w:themeColor="text1"/>
                <w:sz w:val="22"/>
                <w:szCs w:val="22"/>
              </w:rPr>
              <w:t>Publishing</w:t>
            </w:r>
            <w:proofErr w:type="spellEnd"/>
            <w:r w:rsidR="005544DA" w:rsidRPr="00F414C6">
              <w:rPr>
                <w:rFonts w:ascii="Calibri" w:hAnsi="Calibri" w:cs="Calibri"/>
                <w:color w:val="000000" w:themeColor="text1"/>
                <w:sz w:val="22"/>
                <w:szCs w:val="22"/>
              </w:rPr>
              <w:t xml:space="preserve"> </w:t>
            </w:r>
            <w:proofErr w:type="spellStart"/>
            <w:r w:rsidR="005544DA" w:rsidRPr="00F414C6">
              <w:rPr>
                <w:rFonts w:ascii="Calibri" w:hAnsi="Calibri" w:cs="Calibri"/>
                <w:color w:val="000000" w:themeColor="text1"/>
                <w:sz w:val="22"/>
                <w:szCs w:val="22"/>
              </w:rPr>
              <w:t>Company</w:t>
            </w:r>
            <w:proofErr w:type="spellEnd"/>
            <w:r w:rsidRPr="00F414C6">
              <w:rPr>
                <w:rFonts w:ascii="Calibri" w:hAnsi="Calibri" w:cs="Calibri"/>
                <w:color w:val="000000" w:themeColor="text1"/>
                <w:sz w:val="22"/>
                <w:szCs w:val="22"/>
              </w:rPr>
              <w:t>.</w:t>
            </w:r>
          </w:p>
          <w:p w:rsidR="005544DA" w:rsidRPr="00F414C6" w:rsidRDefault="005544DA" w:rsidP="002204A0">
            <w:pPr>
              <w:ind w:left="720"/>
              <w:rPr>
                <w:rFonts w:ascii="Calibri" w:hAnsi="Calibri" w:cs="Calibri"/>
                <w:color w:val="000000" w:themeColor="text1"/>
                <w:sz w:val="22"/>
                <w:szCs w:val="22"/>
              </w:rPr>
            </w:pPr>
          </w:p>
        </w:tc>
      </w:tr>
      <w:tr w:rsidR="00F414C6" w:rsidRPr="00F414C6" w:rsidTr="002204A0">
        <w:trPr>
          <w:trHeight w:val="73"/>
        </w:trPr>
        <w:tc>
          <w:tcPr>
            <w:tcW w:w="4717" w:type="dxa"/>
            <w:gridSpan w:val="2"/>
            <w:tcBorders>
              <w:top w:val="nil"/>
              <w:left w:val="nil"/>
              <w:bottom w:val="single" w:sz="4" w:space="0" w:color="auto"/>
              <w:right w:val="nil"/>
            </w:tcBorders>
          </w:tcPr>
          <w:p w:rsidR="005544DA" w:rsidRPr="00F414C6" w:rsidRDefault="005544DA" w:rsidP="002204A0">
            <w:pPr>
              <w:rPr>
                <w:rFonts w:ascii="Calibri" w:hAnsi="Calibri" w:cs="Calibri"/>
                <w:b/>
                <w:bCs/>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Cilji in kompetence:</w:t>
            </w:r>
          </w:p>
        </w:tc>
        <w:tc>
          <w:tcPr>
            <w:tcW w:w="152" w:type="dxa"/>
            <w:gridSpan w:val="2"/>
          </w:tcPr>
          <w:p w:rsidR="005544DA" w:rsidRPr="00F414C6" w:rsidRDefault="005544DA"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lang w:val="en-GB"/>
              </w:rPr>
              <w:t>Objectives and competences</w:t>
            </w:r>
            <w:r w:rsidRPr="00F414C6">
              <w:rPr>
                <w:rFonts w:ascii="Calibri" w:hAnsi="Calibri" w:cs="Calibri"/>
                <w:b/>
                <w:color w:val="000000" w:themeColor="text1"/>
                <w:sz w:val="22"/>
                <w:szCs w:val="22"/>
              </w:rPr>
              <w:t>:</w:t>
            </w:r>
          </w:p>
        </w:tc>
      </w:tr>
      <w:tr w:rsidR="00F414C6" w:rsidRPr="00F414C6"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t>Cilji:</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Študent/-</w:t>
            </w:r>
            <w:proofErr w:type="spellStart"/>
            <w:r w:rsidRPr="00F414C6">
              <w:rPr>
                <w:rFonts w:ascii="Calibri" w:hAnsi="Calibri" w:cs="Calibri"/>
                <w:color w:val="000000" w:themeColor="text1"/>
                <w:sz w:val="22"/>
                <w:szCs w:val="22"/>
              </w:rPr>
              <w:t>ka</w:t>
            </w:r>
            <w:proofErr w:type="spellEnd"/>
            <w:r w:rsidRPr="00F414C6">
              <w:rPr>
                <w:rFonts w:ascii="Calibri" w:hAnsi="Calibri" w:cs="Calibri"/>
                <w:color w:val="000000" w:themeColor="text1"/>
                <w:sz w:val="22"/>
                <w:szCs w:val="22"/>
              </w:rPr>
              <w:t xml:space="preserve"> spoznava značilnosti in razvoj italijanske in tuje mladinske književnosti ter se usposablja za samostojno branje, raziskovanje in šolsko interpretacijo mladinske književnosti v 1. in 2. triletju osnovne šole.</w:t>
            </w:r>
          </w:p>
          <w:p w:rsidR="005544DA" w:rsidRPr="00F414C6" w:rsidRDefault="005544DA" w:rsidP="002204A0">
            <w:pPr>
              <w:ind w:left="708"/>
              <w:rPr>
                <w:rFonts w:ascii="Calibri" w:hAnsi="Calibri" w:cs="Calibri"/>
                <w:color w:val="000000" w:themeColor="text1"/>
                <w:sz w:val="22"/>
                <w:szCs w:val="22"/>
                <w:lang w:eastAsia="sl-SI"/>
              </w:rPr>
            </w:pPr>
          </w:p>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t>Splošne kompetence:</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občutljivost in odprtost za ljudi in socialne situacije, ki jih odražajo mladinska literarna besedila,</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avtonomnost, (samo)kritičnost, (samo)refleksivnost, (samo)</w:t>
            </w:r>
            <w:proofErr w:type="spellStart"/>
            <w:r w:rsidRPr="00F414C6">
              <w:rPr>
                <w:rFonts w:ascii="Calibri" w:hAnsi="Calibri" w:cs="Calibri"/>
                <w:color w:val="000000" w:themeColor="text1"/>
                <w:sz w:val="22"/>
                <w:szCs w:val="22"/>
              </w:rPr>
              <w:t>evalviranje</w:t>
            </w:r>
            <w:proofErr w:type="spellEnd"/>
            <w:r w:rsidRPr="00F414C6">
              <w:rPr>
                <w:rFonts w:ascii="Calibri" w:hAnsi="Calibri" w:cs="Calibri"/>
                <w:color w:val="000000" w:themeColor="text1"/>
                <w:sz w:val="22"/>
                <w:szCs w:val="22"/>
              </w:rPr>
              <w:t xml:space="preserve"> in </w:t>
            </w:r>
            <w:r w:rsidRPr="00F414C6">
              <w:rPr>
                <w:rFonts w:ascii="Calibri" w:hAnsi="Calibri" w:cs="Calibri"/>
                <w:color w:val="000000" w:themeColor="text1"/>
                <w:sz w:val="22"/>
                <w:szCs w:val="22"/>
              </w:rPr>
              <w:lastRenderedPageBreak/>
              <w:t xml:space="preserve">prizadevanje za kakovost lastne bralne usposobljenosti, </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sintetično, analitično, ustvarjalno mišljenje in problemska znanja o mladinski književnosti. </w:t>
            </w: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color w:val="000000" w:themeColor="text1"/>
                <w:sz w:val="22"/>
                <w:szCs w:val="22"/>
                <w:u w:val="single"/>
              </w:rPr>
            </w:pPr>
            <w:proofErr w:type="spellStart"/>
            <w:r w:rsidRPr="00F414C6">
              <w:rPr>
                <w:rFonts w:ascii="Calibri" w:hAnsi="Calibri" w:cs="Calibri"/>
                <w:color w:val="000000" w:themeColor="text1"/>
                <w:sz w:val="22"/>
                <w:szCs w:val="22"/>
                <w:u w:val="single"/>
              </w:rPr>
              <w:t>Predmetnospecifične</w:t>
            </w:r>
            <w:proofErr w:type="spellEnd"/>
            <w:r w:rsidRPr="00F414C6">
              <w:rPr>
                <w:rFonts w:ascii="Calibri" w:hAnsi="Calibri" w:cs="Calibri"/>
                <w:color w:val="000000" w:themeColor="text1"/>
                <w:sz w:val="22"/>
                <w:szCs w:val="22"/>
                <w:u w:val="single"/>
              </w:rPr>
              <w:t xml:space="preserve"> kompetence:</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poznavanje in razumevanje vsebinskih značilnosti pouka v prvih dveh triletjih na področju mladinske književnosti,</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razumevanje in uporaba literarnovednih znanj za doseganje </w:t>
            </w:r>
            <w:proofErr w:type="spellStart"/>
            <w:r w:rsidRPr="00F414C6">
              <w:rPr>
                <w:rFonts w:ascii="Calibri" w:hAnsi="Calibri" w:cs="Calibri"/>
                <w:color w:val="000000" w:themeColor="text1"/>
                <w:sz w:val="22"/>
                <w:szCs w:val="22"/>
              </w:rPr>
              <w:t>kurikularnih</w:t>
            </w:r>
            <w:proofErr w:type="spellEnd"/>
            <w:r w:rsidRPr="00F414C6">
              <w:rPr>
                <w:rFonts w:ascii="Calibri" w:hAnsi="Calibri" w:cs="Calibri"/>
                <w:color w:val="000000" w:themeColor="text1"/>
                <w:sz w:val="22"/>
                <w:szCs w:val="22"/>
              </w:rPr>
              <w:t xml:space="preserve"> ciljev v prvih dveh triletjih,</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občutljivost za naravno družbeno okolje, nacionalno kulturo, dediščino, identiteto ter multikulturnost v književnosti,</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estetska občutljivost in usposobljenost za ustvarjalno delo z umetniškimi besedili,</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potreba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5544DA" w:rsidRPr="00F414C6" w:rsidRDefault="005544DA" w:rsidP="002204A0">
            <w:pPr>
              <w:rPr>
                <w:rFonts w:ascii="Calibri" w:hAnsi="Calibri" w:cs="Calibri"/>
                <w:b/>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Objectives</w:t>
            </w:r>
            <w:r w:rsidRPr="00F414C6">
              <w:rPr>
                <w:rFonts w:ascii="Calibri" w:hAnsi="Calibri" w:cs="Calibri"/>
                <w:color w:val="000000" w:themeColor="text1"/>
                <w:sz w:val="22"/>
                <w:szCs w:val="22"/>
                <w:lang w:val="en-GB"/>
              </w:rPr>
              <w:t>:</w:t>
            </w:r>
          </w:p>
          <w:p w:rsidR="005544DA" w:rsidRPr="00F414C6" w:rsidRDefault="005544DA" w:rsidP="005544DA">
            <w:pPr>
              <w:numPr>
                <w:ilvl w:val="0"/>
                <w:numId w:val="8"/>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The students get to know the characteristics and the development of Italian and foreign juvenile literature and get trained for independent reading, research, and school interpretation of juvenile literature in the 1st and in the 2nd triennia of basic school.</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General competences</w:t>
            </w:r>
            <w:r w:rsidRPr="00F414C6">
              <w:rPr>
                <w:rFonts w:ascii="Calibri" w:hAnsi="Calibri" w:cs="Calibri"/>
                <w:color w:val="000000" w:themeColor="text1"/>
                <w:sz w:val="22"/>
                <w:szCs w:val="22"/>
                <w:lang w:val="en-GB"/>
              </w:rPr>
              <w:t>:</w:t>
            </w:r>
          </w:p>
          <w:p w:rsidR="005544DA" w:rsidRPr="00F414C6" w:rsidRDefault="005544DA" w:rsidP="005544DA">
            <w:pPr>
              <w:numPr>
                <w:ilvl w:val="0"/>
                <w:numId w:val="8"/>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sensitivity and openness to people and social situations that are reflected in youth literary texts;</w:t>
            </w:r>
          </w:p>
          <w:p w:rsidR="005544DA" w:rsidRPr="00F414C6" w:rsidRDefault="005544DA" w:rsidP="005544DA">
            <w:pPr>
              <w:numPr>
                <w:ilvl w:val="0"/>
                <w:numId w:val="8"/>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autonomy (self-)criticism, (self-)reflection, (self-)evaluating and enhancing the quality of one’s own reading skills;</w:t>
            </w:r>
          </w:p>
          <w:p w:rsidR="005544DA" w:rsidRPr="00F414C6" w:rsidRDefault="005544DA" w:rsidP="005544DA">
            <w:pPr>
              <w:numPr>
                <w:ilvl w:val="0"/>
                <w:numId w:val="8"/>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lastRenderedPageBreak/>
              <w:t>synthetic, analytical, creative thinking and problem knowledge of youth literature.</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Subject specific competences</w:t>
            </w:r>
            <w:r w:rsidRPr="00F414C6">
              <w:rPr>
                <w:rFonts w:ascii="Calibri" w:hAnsi="Calibri" w:cs="Calibri"/>
                <w:color w:val="000000" w:themeColor="text1"/>
                <w:sz w:val="22"/>
                <w:szCs w:val="22"/>
                <w:lang w:val="en-GB"/>
              </w:rPr>
              <w:t>:</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knowledge and understanding of the content features of teaching in the first two triennia in the field of youth literature;</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understanding and application of literary knowledge and skills to achieve curricular goals in the first two triennia;</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sensitivity for natural social environment, national culture, heritage, identity and multiculturalism in literature;</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aesthetic sensibility and capacity for creative work with artistic texts;</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The need for lifelong professional and personal development in the area of reading youth literature.</w:t>
            </w:r>
          </w:p>
        </w:tc>
      </w:tr>
      <w:tr w:rsidR="00F414C6" w:rsidRPr="00F414C6" w:rsidTr="002204A0">
        <w:trPr>
          <w:trHeight w:val="117"/>
        </w:trPr>
        <w:tc>
          <w:tcPr>
            <w:tcW w:w="4727" w:type="dxa"/>
            <w:gridSpan w:val="3"/>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Predvideni študijski rezultati:</w:t>
            </w:r>
          </w:p>
        </w:tc>
        <w:tc>
          <w:tcPr>
            <w:tcW w:w="142" w:type="dxa"/>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Intended</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learning</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outcomes</w:t>
            </w:r>
            <w:proofErr w:type="spellEnd"/>
            <w:r w:rsidRPr="00F414C6">
              <w:rPr>
                <w:rFonts w:ascii="Calibri" w:hAnsi="Calibri" w:cs="Calibri"/>
                <w:b/>
                <w:color w:val="000000" w:themeColor="text1"/>
                <w:sz w:val="22"/>
                <w:szCs w:val="22"/>
              </w:rPr>
              <w:t>:</w:t>
            </w:r>
          </w:p>
        </w:tc>
      </w:tr>
      <w:tr w:rsidR="00F414C6" w:rsidRPr="00F414C6" w:rsidTr="002204A0">
        <w:trPr>
          <w:trHeight w:val="1387"/>
        </w:trPr>
        <w:tc>
          <w:tcPr>
            <w:tcW w:w="4727" w:type="dxa"/>
            <w:gridSpan w:val="3"/>
            <w:tcBorders>
              <w:top w:val="single" w:sz="4" w:space="0" w:color="auto"/>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t>Znanje in razumevanje:</w:t>
            </w:r>
          </w:p>
          <w:p w:rsidR="005544DA" w:rsidRPr="00F414C6" w:rsidRDefault="005544DA" w:rsidP="005544DA">
            <w:pPr>
              <w:numPr>
                <w:ilvl w:val="0"/>
                <w:numId w:val="7"/>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Poznavanje opredelitev mladinske književnosti ter treh členov predmetnega področja literarne vede, poznavanje pojmov perspektiva, </w:t>
            </w:r>
            <w:proofErr w:type="spellStart"/>
            <w:r w:rsidRPr="00F414C6">
              <w:rPr>
                <w:rFonts w:ascii="Calibri" w:hAnsi="Calibri" w:cs="Calibri"/>
                <w:color w:val="000000" w:themeColor="text1"/>
                <w:sz w:val="22"/>
                <w:szCs w:val="22"/>
              </w:rPr>
              <w:t>mimetičnost</w:t>
            </w:r>
            <w:proofErr w:type="spellEnd"/>
            <w:r w:rsidRPr="00F414C6">
              <w:rPr>
                <w:rFonts w:ascii="Calibri" w:hAnsi="Calibri" w:cs="Calibri"/>
                <w:color w:val="000000" w:themeColor="text1"/>
                <w:sz w:val="22"/>
                <w:szCs w:val="22"/>
              </w:rPr>
              <w:t xml:space="preserve">, sodbe, snov, motiv, tema, bistvo literarnega besedila – v povezavi z mladinsko književnosti in glede na književnost za odrasle. </w:t>
            </w:r>
          </w:p>
          <w:p w:rsidR="005544DA" w:rsidRPr="00F414C6" w:rsidRDefault="005544DA" w:rsidP="005544DA">
            <w:pPr>
              <w:numPr>
                <w:ilvl w:val="0"/>
                <w:numId w:val="5"/>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Poznavanje pojmov </w:t>
            </w:r>
            <w:proofErr w:type="spellStart"/>
            <w:r w:rsidRPr="00F414C6">
              <w:rPr>
                <w:rFonts w:ascii="Calibri" w:hAnsi="Calibri" w:cs="Calibri"/>
                <w:color w:val="000000" w:themeColor="text1"/>
                <w:sz w:val="22"/>
                <w:szCs w:val="22"/>
              </w:rPr>
              <w:t>eidetično</w:t>
            </w:r>
            <w:proofErr w:type="spellEnd"/>
            <w:r w:rsidRPr="00F414C6">
              <w:rPr>
                <w:rFonts w:ascii="Calibri" w:hAnsi="Calibri" w:cs="Calibri"/>
                <w:color w:val="000000" w:themeColor="text1"/>
                <w:sz w:val="22"/>
                <w:szCs w:val="22"/>
              </w:rPr>
              <w:t xml:space="preserve"> doživetje, besedilna slika, razpoloženje in </w:t>
            </w:r>
            <w:proofErr w:type="spellStart"/>
            <w:r w:rsidRPr="00F414C6">
              <w:rPr>
                <w:rFonts w:ascii="Calibri" w:hAnsi="Calibri" w:cs="Calibri"/>
                <w:color w:val="000000" w:themeColor="text1"/>
                <w:sz w:val="22"/>
                <w:szCs w:val="22"/>
              </w:rPr>
              <w:t>mnogotematskost</w:t>
            </w:r>
            <w:proofErr w:type="spellEnd"/>
            <w:r w:rsidRPr="00F414C6">
              <w:rPr>
                <w:rFonts w:ascii="Calibri" w:hAnsi="Calibri" w:cs="Calibri"/>
                <w:color w:val="000000" w:themeColor="text1"/>
                <w:sz w:val="22"/>
                <w:szCs w:val="22"/>
              </w:rPr>
              <w:t xml:space="preserve">, ter </w:t>
            </w:r>
            <w:proofErr w:type="spellStart"/>
            <w:r w:rsidRPr="00F414C6">
              <w:rPr>
                <w:rFonts w:ascii="Calibri" w:hAnsi="Calibri" w:cs="Calibri"/>
                <w:color w:val="000000" w:themeColor="text1"/>
                <w:sz w:val="22"/>
                <w:szCs w:val="22"/>
              </w:rPr>
              <w:t>mitskost</w:t>
            </w:r>
            <w:proofErr w:type="spellEnd"/>
            <w:r w:rsidRPr="00F414C6">
              <w:rPr>
                <w:rFonts w:ascii="Calibri" w:hAnsi="Calibri" w:cs="Calibri"/>
                <w:color w:val="000000" w:themeColor="text1"/>
                <w:sz w:val="22"/>
                <w:szCs w:val="22"/>
              </w:rPr>
              <w:t xml:space="preserve">; poznavanje skrajnosti v razumevanju bistva književnosti (tudi v povezavi s književnim poukom) ter raznolikosti pojmovanja književne osebe (tudi v povezavi s sodobnimi teorijami književnosti). </w:t>
            </w:r>
          </w:p>
          <w:p w:rsidR="005544DA" w:rsidRPr="00F414C6" w:rsidRDefault="005544DA" w:rsidP="005544DA">
            <w:pPr>
              <w:numPr>
                <w:ilvl w:val="0"/>
                <w:numId w:val="5"/>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Prepoznavanje in razumevanje premikov in poudarkov v </w:t>
            </w:r>
            <w:proofErr w:type="spellStart"/>
            <w:r w:rsidRPr="00F414C6">
              <w:rPr>
                <w:rFonts w:ascii="Calibri" w:hAnsi="Calibri" w:cs="Calibri"/>
                <w:color w:val="000000" w:themeColor="text1"/>
                <w:sz w:val="22"/>
                <w:szCs w:val="22"/>
              </w:rPr>
              <w:t>avtopoetikah</w:t>
            </w:r>
            <w:proofErr w:type="spellEnd"/>
            <w:r w:rsidRPr="00F414C6">
              <w:rPr>
                <w:rFonts w:ascii="Calibri" w:hAnsi="Calibri" w:cs="Calibri"/>
                <w:color w:val="000000" w:themeColor="text1"/>
                <w:sz w:val="22"/>
                <w:szCs w:val="22"/>
              </w:rPr>
              <w:t xml:space="preserve"> mladinske književnosti, razumevanje različnosti perspektiv ter posebnosti literarnega besedila glede na </w:t>
            </w:r>
            <w:proofErr w:type="spellStart"/>
            <w:r w:rsidRPr="00F414C6">
              <w:rPr>
                <w:rFonts w:ascii="Calibri" w:hAnsi="Calibri" w:cs="Calibri"/>
                <w:color w:val="000000" w:themeColor="text1"/>
                <w:sz w:val="22"/>
                <w:szCs w:val="22"/>
              </w:rPr>
              <w:t>mimetičnost</w:t>
            </w:r>
            <w:proofErr w:type="spellEnd"/>
            <w:r w:rsidRPr="00F414C6">
              <w:rPr>
                <w:rFonts w:ascii="Calibri" w:hAnsi="Calibri" w:cs="Calibri"/>
                <w:color w:val="000000" w:themeColor="text1"/>
                <w:sz w:val="22"/>
                <w:szCs w:val="22"/>
              </w:rPr>
              <w:t xml:space="preserve"> in bistvo (funkcije) besedila. Razumevanje besedila kot domišljijske stvarnosti, vrednotenje </w:t>
            </w:r>
            <w:r w:rsidRPr="00F414C6">
              <w:rPr>
                <w:rFonts w:ascii="Calibri" w:hAnsi="Calibri" w:cs="Calibri"/>
                <w:color w:val="000000" w:themeColor="text1"/>
                <w:sz w:val="22"/>
                <w:szCs w:val="22"/>
              </w:rPr>
              <w:lastRenderedPageBreak/>
              <w:t xml:space="preserve">pomena </w:t>
            </w:r>
            <w:proofErr w:type="spellStart"/>
            <w:r w:rsidRPr="00F414C6">
              <w:rPr>
                <w:rFonts w:ascii="Calibri" w:hAnsi="Calibri" w:cs="Calibri"/>
                <w:color w:val="000000" w:themeColor="text1"/>
                <w:sz w:val="22"/>
                <w:szCs w:val="22"/>
              </w:rPr>
              <w:t>nonsensnega</w:t>
            </w:r>
            <w:proofErr w:type="spellEnd"/>
            <w:r w:rsidRPr="00F414C6">
              <w:rPr>
                <w:rFonts w:ascii="Calibri" w:hAnsi="Calibri" w:cs="Calibri"/>
                <w:color w:val="000000" w:themeColor="text1"/>
                <w:sz w:val="22"/>
                <w:szCs w:val="22"/>
              </w:rPr>
              <w:t xml:space="preserve">, iracionalnega, tabujskega, mitskega in liričnega pri samostojnem razlaganju književnih besedil, razumevanje pomena </w:t>
            </w:r>
            <w:proofErr w:type="spellStart"/>
            <w:r w:rsidRPr="00F414C6">
              <w:rPr>
                <w:rFonts w:ascii="Calibri" w:hAnsi="Calibri" w:cs="Calibri"/>
                <w:color w:val="000000" w:themeColor="text1"/>
                <w:sz w:val="22"/>
                <w:szCs w:val="22"/>
              </w:rPr>
              <w:t>spolske</w:t>
            </w:r>
            <w:proofErr w:type="spellEnd"/>
            <w:r w:rsidRPr="00F414C6">
              <w:rPr>
                <w:rFonts w:ascii="Calibri" w:hAnsi="Calibri" w:cs="Calibri"/>
                <w:color w:val="000000" w:themeColor="text1"/>
                <w:sz w:val="22"/>
                <w:szCs w:val="22"/>
              </w:rPr>
              <w:t xml:space="preserve"> reprezentacije v mladinski književnosti, besedilotvornih postopkov ter kategorij jezikovne inovativnosti.</w:t>
            </w:r>
          </w:p>
          <w:p w:rsidR="005544DA" w:rsidRPr="00F414C6" w:rsidRDefault="005544DA" w:rsidP="002204A0">
            <w:pPr>
              <w:rPr>
                <w:rFonts w:ascii="Calibri" w:hAnsi="Calibri" w:cs="Calibri"/>
                <w:color w:val="000000" w:themeColor="text1"/>
                <w:sz w:val="22"/>
                <w:szCs w:val="22"/>
                <w:u w:val="single"/>
                <w:lang w:eastAsia="sl-SI"/>
              </w:rPr>
            </w:pPr>
            <w:r w:rsidRPr="00F414C6">
              <w:rPr>
                <w:rFonts w:ascii="Calibri" w:hAnsi="Calibri" w:cs="Calibri"/>
                <w:color w:val="000000" w:themeColor="text1"/>
                <w:sz w:val="22"/>
                <w:szCs w:val="22"/>
                <w:u w:val="single"/>
                <w:lang w:eastAsia="sl-SI"/>
              </w:rPr>
              <w:t>Uporaba:</w:t>
            </w:r>
          </w:p>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Uporaba spoznanj o sodobnih izhodiščih pisanja za mlade (</w:t>
            </w:r>
            <w:proofErr w:type="spellStart"/>
            <w:r w:rsidRPr="00F414C6">
              <w:rPr>
                <w:rFonts w:ascii="Calibri" w:hAnsi="Calibri" w:cs="Calibri"/>
                <w:color w:val="000000" w:themeColor="text1"/>
                <w:sz w:val="22"/>
                <w:szCs w:val="22"/>
              </w:rPr>
              <w:t>avopoetike</w:t>
            </w:r>
            <w:proofErr w:type="spellEnd"/>
            <w:r w:rsidRPr="00F414C6">
              <w:rPr>
                <w:rFonts w:ascii="Calibri" w:hAnsi="Calibri" w:cs="Calibri"/>
                <w:color w:val="000000" w:themeColor="text1"/>
                <w:sz w:val="22"/>
                <w:szCs w:val="22"/>
              </w:rPr>
              <w:t xml:space="preserve">) pri samostojnem analiziranju in vrednotenju književnih besedil (dnevnik branja, seminarska naloga), uporaba spoznanj o različnosti perspektiv pri spremljanju, razumevanju in vrednotenju sodobne književne produkcije, uporaba razumevanja besedilotvornih postopkov pri branjih tradicionalne in sodobne poezije ter razlaganju metaforike, prepoznavanje razvoja razumevanja </w:t>
            </w:r>
            <w:r w:rsidRPr="00F414C6">
              <w:rPr>
                <w:rFonts w:ascii="Calibri" w:hAnsi="Calibri" w:cs="Calibri"/>
                <w:color w:val="000000" w:themeColor="text1"/>
                <w:sz w:val="22"/>
                <w:szCs w:val="22"/>
              </w:rPr>
              <w:t> </w:t>
            </w: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color w:val="000000" w:themeColor="text1"/>
                <w:sz w:val="22"/>
                <w:szCs w:val="22"/>
                <w:u w:val="single"/>
                <w:lang w:eastAsia="sl-SI"/>
              </w:rPr>
            </w:pPr>
            <w:r w:rsidRPr="00F414C6">
              <w:rPr>
                <w:rFonts w:ascii="Calibri" w:hAnsi="Calibri" w:cs="Calibri"/>
                <w:color w:val="000000" w:themeColor="text1"/>
                <w:sz w:val="22"/>
                <w:szCs w:val="22"/>
                <w:u w:val="single"/>
                <w:lang w:eastAsia="sl-SI"/>
              </w:rPr>
              <w:t>Refleksija:</w:t>
            </w:r>
          </w:p>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Razmišljanje o možnostih razvijanja lastne bralne zmožnosti, o mentorskem delu z mladim bralcem (književnost kot komunikacija) ter o vlogi književnosti v sodobnem svetu vizualno podprtih pripovedi. Refleksija o možnih opisih lastnega bralnega doživetja ter o fazah pri procesiranju besedila.</w:t>
            </w:r>
          </w:p>
        </w:tc>
        <w:tc>
          <w:tcPr>
            <w:tcW w:w="142" w:type="dxa"/>
            <w:tcBorders>
              <w:top w:val="nil"/>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Knowledge and understanding</w:t>
            </w:r>
            <w:r w:rsidRPr="00F414C6">
              <w:rPr>
                <w:rFonts w:ascii="Calibri" w:hAnsi="Calibri" w:cs="Calibri"/>
                <w:color w:val="000000" w:themeColor="text1"/>
                <w:sz w:val="22"/>
                <w:szCs w:val="22"/>
                <w:lang w:val="en-GB"/>
              </w:rPr>
              <w:t>:</w:t>
            </w:r>
          </w:p>
          <w:p w:rsidR="005544DA" w:rsidRPr="00F414C6" w:rsidRDefault="005544DA" w:rsidP="005544DA">
            <w:pPr>
              <w:numPr>
                <w:ilvl w:val="0"/>
                <w:numId w:val="7"/>
              </w:numPr>
              <w:ind w:left="602" w:hanging="301"/>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Knowledge of definitions of juvenile literature and the three components of the subject area of literary criticism; knowing the concepts perspective, </w:t>
            </w:r>
            <w:proofErr w:type="spellStart"/>
            <w:r w:rsidRPr="00F414C6">
              <w:rPr>
                <w:rFonts w:ascii="Calibri" w:hAnsi="Calibri" w:cs="Calibri"/>
                <w:color w:val="000000" w:themeColor="text1"/>
                <w:sz w:val="22"/>
                <w:szCs w:val="22"/>
                <w:lang w:val="en-GB"/>
              </w:rPr>
              <w:t>mimeticism</w:t>
            </w:r>
            <w:proofErr w:type="spellEnd"/>
            <w:r w:rsidRPr="00F414C6">
              <w:rPr>
                <w:rFonts w:ascii="Calibri" w:hAnsi="Calibri" w:cs="Calibri"/>
                <w:color w:val="000000" w:themeColor="text1"/>
                <w:sz w:val="22"/>
                <w:szCs w:val="22"/>
                <w:lang w:val="en-GB"/>
              </w:rPr>
              <w:t>, judgment, substance, style, theme, the essence of a literary text—in the context of youth literature and in relation to the literature for adults.</w:t>
            </w:r>
          </w:p>
          <w:p w:rsidR="005544DA" w:rsidRPr="00F414C6" w:rsidRDefault="005544DA" w:rsidP="005544DA">
            <w:pPr>
              <w:numPr>
                <w:ilvl w:val="0"/>
                <w:numId w:val="10"/>
              </w:numPr>
              <w:ind w:left="602" w:hanging="301"/>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Knowledge of the concepts of eidetic experience, text image, mood and multi-thematic, as well as mysticisms; knowledge of extremes in understanding the essence of literature (also in conjunction with literary classes), and the diversity of conceptions of literary person (also in connection with contemporary theories of literature).</w:t>
            </w:r>
          </w:p>
          <w:p w:rsidR="005544DA" w:rsidRPr="00F414C6" w:rsidRDefault="005544DA" w:rsidP="005544DA">
            <w:pPr>
              <w:numPr>
                <w:ilvl w:val="0"/>
                <w:numId w:val="10"/>
              </w:numPr>
              <w:ind w:left="602" w:hanging="301"/>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Identifying and understanding the movement and highlights in the </w:t>
            </w:r>
            <w:proofErr w:type="spellStart"/>
            <w:r w:rsidRPr="00F414C6">
              <w:rPr>
                <w:rFonts w:ascii="Calibri" w:hAnsi="Calibri" w:cs="Calibri"/>
                <w:color w:val="000000" w:themeColor="text1"/>
                <w:sz w:val="22"/>
                <w:szCs w:val="22"/>
                <w:lang w:val="en-GB"/>
              </w:rPr>
              <w:t>autopoetics</w:t>
            </w:r>
            <w:proofErr w:type="spellEnd"/>
            <w:r w:rsidRPr="00F414C6">
              <w:rPr>
                <w:rFonts w:ascii="Calibri" w:hAnsi="Calibri" w:cs="Calibri"/>
                <w:color w:val="000000" w:themeColor="text1"/>
                <w:sz w:val="22"/>
                <w:szCs w:val="22"/>
                <w:lang w:val="en-GB"/>
              </w:rPr>
              <w:t xml:space="preserve"> of youth literature, understanding the diversity of perspectives and specific conditions of literary texts according to </w:t>
            </w:r>
            <w:proofErr w:type="spellStart"/>
            <w:r w:rsidRPr="00F414C6">
              <w:rPr>
                <w:rFonts w:ascii="Calibri" w:hAnsi="Calibri" w:cs="Calibri"/>
                <w:color w:val="000000" w:themeColor="text1"/>
                <w:sz w:val="22"/>
                <w:szCs w:val="22"/>
                <w:lang w:val="en-GB"/>
              </w:rPr>
              <w:t>mimeticism</w:t>
            </w:r>
            <w:proofErr w:type="spellEnd"/>
            <w:r w:rsidRPr="00F414C6">
              <w:rPr>
                <w:rFonts w:ascii="Calibri" w:hAnsi="Calibri" w:cs="Calibri"/>
                <w:color w:val="000000" w:themeColor="text1"/>
                <w:sz w:val="22"/>
                <w:szCs w:val="22"/>
                <w:lang w:val="en-GB"/>
              </w:rPr>
              <w:t xml:space="preserve"> and essence (functions) of the text. Understanding the text as imaginative reality, </w:t>
            </w:r>
            <w:r w:rsidRPr="00F414C6">
              <w:rPr>
                <w:rFonts w:ascii="Calibri" w:hAnsi="Calibri" w:cs="Calibri"/>
                <w:color w:val="000000" w:themeColor="text1"/>
                <w:sz w:val="22"/>
                <w:szCs w:val="22"/>
                <w:lang w:val="en-GB"/>
              </w:rPr>
              <w:lastRenderedPageBreak/>
              <w:t>evaluating the importance of the nonsensical, irrational, taboo, mythical and lyrical at independent interpretation of literary texts, understanding the importance of gender representation in juvenile literature, word formation procedures and categories of linguistic innovation.</w:t>
            </w:r>
          </w:p>
          <w:p w:rsidR="005544DA" w:rsidRPr="00F414C6" w:rsidRDefault="005544DA" w:rsidP="002204A0">
            <w:pPr>
              <w:rPr>
                <w:rFonts w:ascii="Calibri" w:hAnsi="Calibri" w:cs="Calibri"/>
                <w:color w:val="000000" w:themeColor="text1"/>
                <w:sz w:val="22"/>
                <w:szCs w:val="22"/>
                <w:lang w:val="en-GB" w:eastAsia="sl-SI"/>
              </w:rPr>
            </w:pPr>
            <w:proofErr w:type="spellStart"/>
            <w:r w:rsidRPr="00F414C6">
              <w:rPr>
                <w:rFonts w:ascii="Calibri" w:hAnsi="Calibri" w:cs="Calibri"/>
                <w:color w:val="000000" w:themeColor="text1"/>
                <w:sz w:val="22"/>
                <w:szCs w:val="22"/>
                <w:u w:val="single"/>
                <w:lang w:eastAsia="sl-SI"/>
              </w:rPr>
              <w:t>Application</w:t>
            </w:r>
            <w:proofErr w:type="spellEnd"/>
            <w:r w:rsidRPr="00F414C6">
              <w:rPr>
                <w:rFonts w:ascii="Calibri" w:hAnsi="Calibri" w:cs="Calibri"/>
                <w:color w:val="000000" w:themeColor="text1"/>
                <w:sz w:val="22"/>
                <w:szCs w:val="22"/>
                <w:lang w:val="en-GB" w:eastAsia="sl-SI"/>
              </w:rPr>
              <w:t>:</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The application of the insights of contemporary starting points of writing for young people (</w:t>
            </w:r>
            <w:proofErr w:type="spellStart"/>
            <w:r w:rsidRPr="00F414C6">
              <w:rPr>
                <w:rFonts w:ascii="Calibri" w:hAnsi="Calibri" w:cs="Calibri"/>
                <w:color w:val="000000" w:themeColor="text1"/>
                <w:sz w:val="22"/>
                <w:szCs w:val="22"/>
                <w:lang w:val="en-GB"/>
              </w:rPr>
              <w:t>autopoetics</w:t>
            </w:r>
            <w:proofErr w:type="spellEnd"/>
            <w:r w:rsidRPr="00F414C6">
              <w:rPr>
                <w:rFonts w:ascii="Calibri" w:hAnsi="Calibri" w:cs="Calibri"/>
                <w:color w:val="000000" w:themeColor="text1"/>
                <w:sz w:val="22"/>
                <w:szCs w:val="22"/>
                <w:lang w:val="en-GB"/>
              </w:rPr>
              <w:t>) in independent analysis and evaluation of literary texts (reading log, seminar), the application of knowledge about the diversity of perspectives in monitoring, understanding and evaluating contemporary literary production, use of understanding word formation processes in readings of traditional and contemporary poetry and interpretation of metaphors, identifying the development of understanding.</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Reflection</w:t>
            </w:r>
            <w:r w:rsidRPr="00F414C6">
              <w:rPr>
                <w:rFonts w:ascii="Calibri" w:hAnsi="Calibri" w:cs="Calibri"/>
                <w:color w:val="000000" w:themeColor="text1"/>
                <w:sz w:val="22"/>
                <w:szCs w:val="22"/>
                <w:lang w:val="en-GB"/>
              </w:rPr>
              <w:t>:</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Reflecting on the possibilities of developing their own reading ability, on mentoring work with young readers (literature as communication) and on the role of literature in the modern world of visually supported narrative. Reflection on possible descriptions of their own experiences and reading of the stages in the processing of the text.</w:t>
            </w:r>
          </w:p>
        </w:tc>
      </w:tr>
      <w:tr w:rsidR="00F414C6" w:rsidRPr="00F414C6" w:rsidTr="002204A0">
        <w:trPr>
          <w:trHeight w:val="439"/>
        </w:trPr>
        <w:tc>
          <w:tcPr>
            <w:tcW w:w="4727" w:type="dxa"/>
            <w:gridSpan w:val="3"/>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lastRenderedPageBreak/>
              <w:t>Metode poučevanja in učenja:</w:t>
            </w:r>
          </w:p>
        </w:tc>
        <w:tc>
          <w:tcPr>
            <w:tcW w:w="142" w:type="dxa"/>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Learning</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and</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teaching</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methods</w:t>
            </w:r>
            <w:proofErr w:type="spellEnd"/>
            <w:r w:rsidRPr="00F414C6">
              <w:rPr>
                <w:rFonts w:ascii="Calibri" w:hAnsi="Calibri" w:cs="Calibri"/>
                <w:b/>
                <w:color w:val="000000" w:themeColor="text1"/>
                <w:sz w:val="22"/>
                <w:szCs w:val="22"/>
              </w:rPr>
              <w:t>:</w:t>
            </w:r>
          </w:p>
        </w:tc>
      </w:tr>
      <w:tr w:rsidR="00F414C6" w:rsidRPr="00F414C6" w:rsidTr="002204A0">
        <w:trPr>
          <w:trHeight w:val="1172"/>
        </w:trPr>
        <w:tc>
          <w:tcPr>
            <w:tcW w:w="4727" w:type="dxa"/>
            <w:gridSpan w:val="3"/>
            <w:tcBorders>
              <w:top w:val="single" w:sz="4" w:space="0" w:color="auto"/>
              <w:left w:val="single" w:sz="4" w:space="0" w:color="auto"/>
              <w:bottom w:val="single" w:sz="4" w:space="0" w:color="auto"/>
              <w:right w:val="single" w:sz="4" w:space="0" w:color="auto"/>
            </w:tcBorders>
          </w:tcPr>
          <w:p w:rsidR="005544DA" w:rsidRPr="00F414C6" w:rsidRDefault="005544DA" w:rsidP="005544DA">
            <w:pPr>
              <w:numPr>
                <w:ilvl w:val="0"/>
                <w:numId w:val="6"/>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predavanja, </w:t>
            </w:r>
          </w:p>
          <w:p w:rsidR="005544DA" w:rsidRPr="00F414C6" w:rsidRDefault="005544DA" w:rsidP="005544DA">
            <w:pPr>
              <w:numPr>
                <w:ilvl w:val="0"/>
                <w:numId w:val="6"/>
              </w:numPr>
              <w:rPr>
                <w:rFonts w:ascii="Calibri" w:hAnsi="Calibri" w:cs="Calibri"/>
                <w:color w:val="000000" w:themeColor="text1"/>
                <w:sz w:val="22"/>
                <w:szCs w:val="22"/>
              </w:rPr>
            </w:pPr>
            <w:r w:rsidRPr="00F414C6">
              <w:rPr>
                <w:rFonts w:ascii="Calibri" w:hAnsi="Calibri" w:cs="Calibri"/>
                <w:color w:val="000000" w:themeColor="text1"/>
                <w:sz w:val="22"/>
                <w:szCs w:val="22"/>
              </w:rPr>
              <w:t>izdelava seminarske naloge,</w:t>
            </w:r>
          </w:p>
          <w:p w:rsidR="005544DA" w:rsidRPr="00F414C6" w:rsidRDefault="005544DA" w:rsidP="005544DA">
            <w:pPr>
              <w:numPr>
                <w:ilvl w:val="0"/>
                <w:numId w:val="6"/>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sodelovalno (dialoško) učenje, </w:t>
            </w:r>
          </w:p>
          <w:p w:rsidR="005544DA" w:rsidRPr="00F414C6" w:rsidRDefault="005544DA" w:rsidP="005544DA">
            <w:pPr>
              <w:numPr>
                <w:ilvl w:val="0"/>
                <w:numId w:val="6"/>
              </w:numPr>
              <w:rPr>
                <w:rFonts w:ascii="Calibri" w:hAnsi="Calibri" w:cs="Calibri"/>
                <w:color w:val="000000" w:themeColor="text1"/>
                <w:sz w:val="22"/>
                <w:szCs w:val="22"/>
              </w:rPr>
            </w:pPr>
            <w:r w:rsidRPr="00F414C6">
              <w:rPr>
                <w:rFonts w:ascii="Calibri" w:hAnsi="Calibri" w:cs="Calibri"/>
                <w:color w:val="000000" w:themeColor="text1"/>
                <w:sz w:val="22"/>
                <w:szCs w:val="22"/>
              </w:rPr>
              <w:t>študentova mapa (dnevnik branja) ipd.</w:t>
            </w:r>
          </w:p>
          <w:p w:rsidR="005544DA" w:rsidRPr="00F414C6" w:rsidRDefault="005544DA" w:rsidP="002204A0">
            <w:pPr>
              <w:rPr>
                <w:rFonts w:ascii="Calibri" w:hAnsi="Calibri" w:cs="Calibri"/>
                <w:color w:val="000000" w:themeColor="text1"/>
                <w:sz w:val="22"/>
                <w:szCs w:val="22"/>
              </w:rPr>
            </w:pPr>
          </w:p>
        </w:tc>
        <w:tc>
          <w:tcPr>
            <w:tcW w:w="142" w:type="dxa"/>
            <w:tcBorders>
              <w:top w:val="nil"/>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5544DA" w:rsidRPr="00F414C6" w:rsidRDefault="005544DA" w:rsidP="005544DA">
            <w:pPr>
              <w:numPr>
                <w:ilvl w:val="0"/>
                <w:numId w:val="6"/>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lectures,</w:t>
            </w:r>
          </w:p>
          <w:p w:rsidR="005544DA" w:rsidRPr="00F414C6" w:rsidRDefault="005544DA" w:rsidP="005544DA">
            <w:pPr>
              <w:numPr>
                <w:ilvl w:val="0"/>
                <w:numId w:val="6"/>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production of a seminar work,</w:t>
            </w:r>
          </w:p>
          <w:p w:rsidR="005544DA" w:rsidRPr="00F414C6" w:rsidRDefault="005544DA" w:rsidP="005544DA">
            <w:pPr>
              <w:numPr>
                <w:ilvl w:val="0"/>
                <w:numId w:val="6"/>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cooperative (dialogic) learning,</w:t>
            </w:r>
          </w:p>
          <w:p w:rsidR="005544DA" w:rsidRPr="00F414C6" w:rsidRDefault="005544DA" w:rsidP="005544DA">
            <w:pPr>
              <w:numPr>
                <w:ilvl w:val="0"/>
                <w:numId w:val="6"/>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student’s portfolio (reading log), etc.</w:t>
            </w:r>
          </w:p>
        </w:tc>
      </w:tr>
      <w:tr w:rsidR="00F414C6" w:rsidRPr="00F414C6" w:rsidTr="002204A0">
        <w:tc>
          <w:tcPr>
            <w:tcW w:w="4020" w:type="dxa"/>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Načini ocenjevanja:</w:t>
            </w:r>
          </w:p>
        </w:tc>
        <w:tc>
          <w:tcPr>
            <w:tcW w:w="1560" w:type="dxa"/>
            <w:gridSpan w:val="4"/>
            <w:tcBorders>
              <w:top w:val="nil"/>
              <w:left w:val="nil"/>
              <w:bottom w:val="single" w:sz="4" w:space="0" w:color="auto"/>
              <w:right w:val="nil"/>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Delež (v %) /</w:t>
            </w: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color w:val="000000" w:themeColor="text1"/>
                <w:sz w:val="22"/>
                <w:szCs w:val="22"/>
              </w:rPr>
              <w:t>Weight</w:t>
            </w:r>
            <w:proofErr w:type="spellEnd"/>
            <w:r w:rsidRPr="00F414C6">
              <w:rPr>
                <w:rFonts w:ascii="Calibri" w:hAnsi="Calibri" w:cs="Calibri"/>
                <w:color w:val="000000" w:themeColor="text1"/>
                <w:sz w:val="22"/>
                <w:szCs w:val="22"/>
              </w:rPr>
              <w:t xml:space="preserve"> (in %)</w:t>
            </w:r>
          </w:p>
        </w:tc>
        <w:tc>
          <w:tcPr>
            <w:tcW w:w="4110" w:type="dxa"/>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Assessment</w:t>
            </w:r>
            <w:proofErr w:type="spellEnd"/>
            <w:r w:rsidRPr="00F414C6">
              <w:rPr>
                <w:rFonts w:ascii="Calibri" w:hAnsi="Calibri" w:cs="Calibri"/>
                <w:b/>
                <w:color w:val="000000" w:themeColor="text1"/>
                <w:sz w:val="22"/>
                <w:szCs w:val="22"/>
              </w:rPr>
              <w:t>:</w:t>
            </w:r>
          </w:p>
        </w:tc>
      </w:tr>
      <w:tr w:rsidR="00F414C6" w:rsidRPr="00F414C6"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Način (pisni izpit, ustno izpraševanje, naloge, projekt)</w:t>
            </w: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ind w:left="720"/>
              <w:rPr>
                <w:rFonts w:ascii="Calibri" w:hAnsi="Calibri" w:cs="Calibri"/>
                <w:color w:val="000000" w:themeColor="text1"/>
                <w:sz w:val="22"/>
                <w:szCs w:val="22"/>
              </w:rPr>
            </w:pPr>
            <w:r w:rsidRPr="00F414C6">
              <w:rPr>
                <w:rFonts w:ascii="Calibri" w:hAnsi="Calibri" w:cs="Calibri"/>
                <w:color w:val="000000" w:themeColor="text1"/>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5544DA" w:rsidRPr="00F414C6" w:rsidRDefault="005544DA" w:rsidP="002204A0">
            <w:pPr>
              <w:jc w:val="center"/>
              <w:rPr>
                <w:rFonts w:ascii="Calibri" w:hAnsi="Calibri" w:cs="Calibri"/>
                <w:color w:val="000000" w:themeColor="text1"/>
                <w:sz w:val="22"/>
                <w:szCs w:val="22"/>
              </w:rPr>
            </w:pPr>
            <w:r w:rsidRPr="00F414C6">
              <w:rPr>
                <w:rFonts w:ascii="Calibri" w:hAnsi="Calibri" w:cs="Calibri"/>
                <w:color w:val="000000" w:themeColor="text1"/>
                <w:sz w:val="22"/>
                <w:szCs w:val="22"/>
              </w:rPr>
              <w:t>100 %</w:t>
            </w:r>
          </w:p>
        </w:tc>
        <w:tc>
          <w:tcPr>
            <w:tcW w:w="4110" w:type="dxa"/>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proofErr w:type="spellStart"/>
            <w:r w:rsidRPr="00F414C6">
              <w:rPr>
                <w:rFonts w:ascii="Calibri" w:hAnsi="Calibri" w:cs="Calibri"/>
                <w:color w:val="000000" w:themeColor="text1"/>
                <w:sz w:val="22"/>
                <w:szCs w:val="22"/>
              </w:rPr>
              <w:t>Type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examination</w:t>
            </w:r>
            <w:proofErr w:type="spellEnd"/>
            <w:r w:rsidRPr="00F414C6">
              <w:rPr>
                <w:rFonts w:ascii="Calibri" w:hAnsi="Calibri" w:cs="Calibri"/>
                <w:color w:val="000000" w:themeColor="text1"/>
                <w:sz w:val="22"/>
                <w:szCs w:val="22"/>
              </w:rPr>
              <w:t xml:space="preserve">, oral, </w:t>
            </w:r>
            <w:proofErr w:type="spellStart"/>
            <w:r w:rsidRPr="00F414C6">
              <w:rPr>
                <w:rFonts w:ascii="Calibri" w:hAnsi="Calibri" w:cs="Calibri"/>
                <w:color w:val="000000" w:themeColor="text1"/>
                <w:sz w:val="22"/>
                <w:szCs w:val="22"/>
              </w:rPr>
              <w:t>coursework</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project</w:t>
            </w:r>
            <w:proofErr w:type="spellEnd"/>
            <w:r w:rsidRPr="00F414C6">
              <w:rPr>
                <w:rFonts w:ascii="Calibri" w:hAnsi="Calibri" w:cs="Calibri"/>
                <w:color w:val="000000" w:themeColor="text1"/>
                <w:sz w:val="22"/>
                <w:szCs w:val="22"/>
              </w:rPr>
              <w:t>):</w:t>
            </w: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color w:val="000000" w:themeColor="text1"/>
                <w:sz w:val="22"/>
                <w:szCs w:val="22"/>
              </w:rPr>
              <w:t>written</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and</w:t>
            </w:r>
            <w:proofErr w:type="spellEnd"/>
            <w:r w:rsidRPr="00F414C6">
              <w:rPr>
                <w:rFonts w:ascii="Calibri" w:hAnsi="Calibri" w:cs="Calibri"/>
                <w:color w:val="000000" w:themeColor="text1"/>
                <w:sz w:val="22"/>
                <w:szCs w:val="22"/>
              </w:rPr>
              <w:t>/</w:t>
            </w:r>
            <w:proofErr w:type="spellStart"/>
            <w:r w:rsidRPr="00F414C6">
              <w:rPr>
                <w:rFonts w:ascii="Calibri" w:hAnsi="Calibri" w:cs="Calibri"/>
                <w:color w:val="000000" w:themeColor="text1"/>
                <w:sz w:val="22"/>
                <w:szCs w:val="22"/>
              </w:rPr>
              <w:t>or</w:t>
            </w:r>
            <w:proofErr w:type="spellEnd"/>
            <w:r w:rsidRPr="00F414C6">
              <w:rPr>
                <w:rFonts w:ascii="Calibri" w:hAnsi="Calibri" w:cs="Calibri"/>
                <w:color w:val="000000" w:themeColor="text1"/>
                <w:sz w:val="22"/>
                <w:szCs w:val="22"/>
              </w:rPr>
              <w:t xml:space="preserve"> oral </w:t>
            </w:r>
            <w:proofErr w:type="spellStart"/>
            <w:r w:rsidRPr="00F414C6">
              <w:rPr>
                <w:rFonts w:ascii="Calibri" w:hAnsi="Calibri" w:cs="Calibri"/>
                <w:color w:val="000000" w:themeColor="text1"/>
                <w:sz w:val="22"/>
                <w:szCs w:val="22"/>
              </w:rPr>
              <w:t>exam</w:t>
            </w:r>
            <w:proofErr w:type="spellEnd"/>
          </w:p>
        </w:tc>
      </w:tr>
      <w:tr w:rsidR="00F414C6" w:rsidRPr="00F414C6" w:rsidTr="002204A0">
        <w:tc>
          <w:tcPr>
            <w:tcW w:w="9690" w:type="dxa"/>
            <w:gridSpan w:val="6"/>
            <w:tcBorders>
              <w:top w:val="single" w:sz="4" w:space="0" w:color="auto"/>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Reference nosilca / </w:t>
            </w:r>
            <w:proofErr w:type="spellStart"/>
            <w:r w:rsidRPr="00F414C6">
              <w:rPr>
                <w:rFonts w:ascii="Calibri" w:hAnsi="Calibri" w:cs="Calibri"/>
                <w:b/>
                <w:color w:val="000000" w:themeColor="text1"/>
                <w:sz w:val="22"/>
                <w:szCs w:val="22"/>
              </w:rPr>
              <w:t>Lecturer's</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references</w:t>
            </w:r>
            <w:proofErr w:type="spellEnd"/>
            <w:r w:rsidRPr="00F414C6">
              <w:rPr>
                <w:rFonts w:ascii="Calibri" w:hAnsi="Calibri" w:cs="Calibri"/>
                <w:b/>
                <w:color w:val="000000" w:themeColor="text1"/>
                <w:sz w:val="22"/>
                <w:szCs w:val="22"/>
              </w:rPr>
              <w:t xml:space="preserve">: </w:t>
            </w:r>
          </w:p>
        </w:tc>
      </w:tr>
      <w:tr w:rsidR="00F414C6" w:rsidRPr="00F414C6" w:rsidTr="002204A0">
        <w:tc>
          <w:tcPr>
            <w:tcW w:w="9690" w:type="dxa"/>
            <w:gridSpan w:val="6"/>
            <w:tcBorders>
              <w:top w:val="single" w:sz="4" w:space="0" w:color="auto"/>
              <w:left w:val="single" w:sz="4" w:space="0" w:color="auto"/>
              <w:bottom w:val="single" w:sz="4" w:space="0" w:color="auto"/>
              <w:right w:val="single" w:sz="4" w:space="0" w:color="auto"/>
            </w:tcBorders>
          </w:tcPr>
          <w:p w:rsidR="00EE3BF1" w:rsidRPr="00F414C6" w:rsidRDefault="00EE3BF1" w:rsidP="00EE3BF1">
            <w:pPr>
              <w:pStyle w:val="Odstavekseznama"/>
              <w:numPr>
                <w:ilvl w:val="0"/>
                <w:numId w:val="13"/>
              </w:numPr>
              <w:rPr>
                <w:rFonts w:asciiTheme="minorHAnsi" w:hAnsiTheme="minorHAnsi" w:cstheme="minorHAnsi"/>
                <w:color w:val="000000" w:themeColor="text1"/>
              </w:rPr>
            </w:pPr>
            <w:r w:rsidRPr="00F414C6">
              <w:rPr>
                <w:rFonts w:asciiTheme="minorHAnsi" w:hAnsiTheme="minorHAnsi" w:cstheme="minorHAnsi"/>
                <w:color w:val="000000" w:themeColor="text1"/>
              </w:rPr>
              <w:t>Zudič Antonič, N. (2022). </w:t>
            </w:r>
            <w:r w:rsidRPr="00F414C6">
              <w:rPr>
                <w:rFonts w:asciiTheme="minorHAnsi" w:hAnsiTheme="minorHAnsi" w:cstheme="minorHAnsi"/>
                <w:iCs/>
                <w:color w:val="000000" w:themeColor="text1"/>
              </w:rPr>
              <w:t xml:space="preserve">Elementi di </w:t>
            </w:r>
            <w:proofErr w:type="spellStart"/>
            <w:r w:rsidRPr="00F414C6">
              <w:rPr>
                <w:rFonts w:asciiTheme="minorHAnsi" w:hAnsiTheme="minorHAnsi" w:cstheme="minorHAnsi"/>
                <w:iCs/>
                <w:color w:val="000000" w:themeColor="text1"/>
              </w:rPr>
              <w:t>letteratura</w:t>
            </w:r>
            <w:proofErr w:type="spellEnd"/>
            <w:r w:rsidRPr="00F414C6">
              <w:rPr>
                <w:rFonts w:asciiTheme="minorHAnsi" w:hAnsiTheme="minorHAnsi" w:cstheme="minorHAnsi"/>
                <w:iCs/>
                <w:color w:val="000000" w:themeColor="text1"/>
              </w:rPr>
              <w:t xml:space="preserve"> in </w:t>
            </w:r>
            <w:proofErr w:type="spellStart"/>
            <w:r w:rsidRPr="00F414C6">
              <w:rPr>
                <w:rFonts w:asciiTheme="minorHAnsi" w:hAnsiTheme="minorHAnsi" w:cstheme="minorHAnsi"/>
                <w:iCs/>
                <w:color w:val="000000" w:themeColor="text1"/>
              </w:rPr>
              <w:t>chiave</w:t>
            </w:r>
            <w:proofErr w:type="spellEnd"/>
            <w:r w:rsidRPr="00F414C6">
              <w:rPr>
                <w:rFonts w:asciiTheme="minorHAnsi" w:hAnsiTheme="minorHAnsi" w:cstheme="minorHAnsi"/>
                <w:iCs/>
                <w:color w:val="000000" w:themeColor="text1"/>
              </w:rPr>
              <w:t xml:space="preserve"> </w:t>
            </w:r>
            <w:proofErr w:type="spellStart"/>
            <w:r w:rsidRPr="00F414C6">
              <w:rPr>
                <w:rFonts w:asciiTheme="minorHAnsi" w:hAnsiTheme="minorHAnsi" w:cstheme="minorHAnsi"/>
                <w:iCs/>
                <w:color w:val="000000" w:themeColor="text1"/>
              </w:rPr>
              <w:t>interculturale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Capodistria</w:t>
            </w:r>
            <w:proofErr w:type="spellEnd"/>
            <w:r w:rsidRPr="00F414C6">
              <w:rPr>
                <w:rFonts w:asciiTheme="minorHAnsi" w:hAnsiTheme="minorHAnsi" w:cstheme="minorHAnsi"/>
                <w:color w:val="000000" w:themeColor="text1"/>
              </w:rPr>
              <w:t xml:space="preserve">: Unione </w:t>
            </w:r>
            <w:proofErr w:type="spellStart"/>
            <w:r w:rsidRPr="00F414C6">
              <w:rPr>
                <w:rFonts w:asciiTheme="minorHAnsi" w:hAnsiTheme="minorHAnsi" w:cstheme="minorHAnsi"/>
                <w:color w:val="000000" w:themeColor="text1"/>
              </w:rPr>
              <w:t>Italiana</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Trieste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Università</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Popolare</w:t>
            </w:r>
            <w:proofErr w:type="spellEnd"/>
            <w:r w:rsidRPr="00F414C6">
              <w:rPr>
                <w:rFonts w:asciiTheme="minorHAnsi" w:hAnsiTheme="minorHAnsi" w:cstheme="minorHAnsi"/>
                <w:color w:val="000000" w:themeColor="text1"/>
              </w:rPr>
              <w:t>.</w:t>
            </w:r>
          </w:p>
          <w:p w:rsidR="00EE3BF1" w:rsidRPr="00F414C6" w:rsidRDefault="00EE3BF1" w:rsidP="00EE3BF1">
            <w:pPr>
              <w:pStyle w:val="Odstavekseznama"/>
              <w:numPr>
                <w:ilvl w:val="0"/>
                <w:numId w:val="13"/>
              </w:numPr>
              <w:rPr>
                <w:rFonts w:asciiTheme="minorHAnsi" w:hAnsiTheme="minorHAnsi" w:cstheme="minorHAnsi"/>
                <w:color w:val="000000" w:themeColor="text1"/>
              </w:rPr>
            </w:pPr>
            <w:r w:rsidRPr="00F414C6">
              <w:rPr>
                <w:rFonts w:asciiTheme="minorHAnsi" w:hAnsiTheme="minorHAnsi" w:cstheme="minorHAnsi"/>
                <w:color w:val="000000" w:themeColor="text1"/>
              </w:rPr>
              <w:t xml:space="preserve">Zudič Antonič, N. (2022). Italijanska književnost v Istri. V: Šekli, M. (ur.), </w:t>
            </w:r>
            <w:proofErr w:type="spellStart"/>
            <w:r w:rsidRPr="00F414C6">
              <w:rPr>
                <w:rFonts w:asciiTheme="minorHAnsi" w:hAnsiTheme="minorHAnsi" w:cstheme="minorHAnsi"/>
                <w:color w:val="000000" w:themeColor="text1"/>
              </w:rPr>
              <w:t>Rezoničnik</w:t>
            </w:r>
            <w:proofErr w:type="spellEnd"/>
            <w:r w:rsidRPr="00F414C6">
              <w:rPr>
                <w:rFonts w:asciiTheme="minorHAnsi" w:hAnsiTheme="minorHAnsi" w:cstheme="minorHAnsi"/>
                <w:color w:val="000000" w:themeColor="text1"/>
              </w:rPr>
              <w:t>, L. (ur.). </w:t>
            </w:r>
            <w:r w:rsidRPr="00F414C6">
              <w:rPr>
                <w:rFonts w:asciiTheme="minorHAnsi" w:hAnsiTheme="minorHAnsi" w:cstheme="minorHAnsi"/>
                <w:i/>
                <w:iCs/>
                <w:color w:val="000000" w:themeColor="text1"/>
              </w:rPr>
              <w:t xml:space="preserve">Slovenski jezik in književnost med kulturami: [Slovenski slavistični kongres, 2022, </w:t>
            </w:r>
            <w:r w:rsidRPr="00F414C6">
              <w:rPr>
                <w:rFonts w:asciiTheme="minorHAnsi" w:hAnsiTheme="minorHAnsi" w:cstheme="minorHAnsi"/>
                <w:i/>
                <w:iCs/>
                <w:color w:val="000000" w:themeColor="text1"/>
              </w:rPr>
              <w:lastRenderedPageBreak/>
              <w:t>Trst/</w:t>
            </w:r>
            <w:proofErr w:type="spellStart"/>
            <w:r w:rsidRPr="00F414C6">
              <w:rPr>
                <w:rFonts w:asciiTheme="minorHAnsi" w:hAnsiTheme="minorHAnsi" w:cstheme="minorHAnsi"/>
                <w:i/>
                <w:iCs/>
                <w:color w:val="000000" w:themeColor="text1"/>
              </w:rPr>
              <w:t>Trieste</w:t>
            </w:r>
            <w:proofErr w:type="spellEnd"/>
            <w:r w:rsidRPr="00F414C6">
              <w:rPr>
                <w:rFonts w:asciiTheme="minorHAnsi" w:hAnsiTheme="minorHAnsi" w:cstheme="minorHAnsi"/>
                <w:i/>
                <w:iCs/>
                <w:color w:val="000000" w:themeColor="text1"/>
              </w:rPr>
              <w:t xml:space="preserve"> in Koper/</w:t>
            </w:r>
            <w:proofErr w:type="spellStart"/>
            <w:r w:rsidRPr="00F414C6">
              <w:rPr>
                <w:rFonts w:asciiTheme="minorHAnsi" w:hAnsiTheme="minorHAnsi" w:cstheme="minorHAnsi"/>
                <w:i/>
                <w:iCs/>
                <w:color w:val="000000" w:themeColor="text1"/>
              </w:rPr>
              <w:t>Capodistria</w:t>
            </w:r>
            <w:proofErr w:type="spellEnd"/>
            <w:r w:rsidRPr="00F414C6">
              <w:rPr>
                <w:rFonts w:asciiTheme="minorHAnsi" w:hAnsiTheme="minorHAnsi" w:cstheme="minorHAnsi"/>
                <w:i/>
                <w:iCs/>
                <w:color w:val="000000" w:themeColor="text1"/>
              </w:rPr>
              <w:t>, 29. september – 1. oktober 2022]</w:t>
            </w:r>
            <w:r w:rsidRPr="00F414C6">
              <w:rPr>
                <w:rFonts w:asciiTheme="minorHAnsi" w:hAnsiTheme="minorHAnsi" w:cstheme="minorHAnsi"/>
                <w:color w:val="000000" w:themeColor="text1"/>
              </w:rPr>
              <w:t xml:space="preserve">. Ljubljana: Zveza društev Slavistično društvo Slovenije, 307-316. </w:t>
            </w:r>
          </w:p>
          <w:p w:rsidR="00EE3BF1" w:rsidRPr="00F414C6" w:rsidRDefault="00EE3BF1" w:rsidP="00EE3BF1">
            <w:pPr>
              <w:pStyle w:val="Odstavekseznama"/>
              <w:numPr>
                <w:ilvl w:val="0"/>
                <w:numId w:val="13"/>
              </w:numPr>
              <w:rPr>
                <w:rFonts w:asciiTheme="minorHAnsi" w:hAnsiTheme="minorHAnsi" w:cstheme="minorHAnsi"/>
                <w:color w:val="000000" w:themeColor="text1"/>
              </w:rPr>
            </w:pPr>
            <w:r w:rsidRPr="00F414C6">
              <w:rPr>
                <w:rFonts w:asciiTheme="minorHAnsi" w:hAnsiTheme="minorHAnsi" w:cstheme="minorHAnsi"/>
                <w:color w:val="000000" w:themeColor="text1"/>
              </w:rPr>
              <w:t xml:space="preserve">Zudič Antonič, N. (2020). </w:t>
            </w:r>
            <w:proofErr w:type="spellStart"/>
            <w:r w:rsidRPr="00F414C6">
              <w:rPr>
                <w:rFonts w:asciiTheme="minorHAnsi" w:hAnsiTheme="minorHAnsi" w:cstheme="minorHAnsi"/>
                <w:color w:val="000000" w:themeColor="text1"/>
              </w:rPr>
              <w:t>Nuove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tendenze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della</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letteratura</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italiana</w:t>
            </w:r>
            <w:proofErr w:type="spellEnd"/>
            <w:r w:rsidRPr="00F414C6">
              <w:rPr>
                <w:rFonts w:asciiTheme="minorHAnsi" w:hAnsiTheme="minorHAnsi" w:cstheme="minorHAnsi"/>
                <w:color w:val="000000" w:themeColor="text1"/>
              </w:rPr>
              <w:t xml:space="preserve"> in </w:t>
            </w:r>
            <w:proofErr w:type="spellStart"/>
            <w:r w:rsidRPr="00F414C6">
              <w:rPr>
                <w:rFonts w:asciiTheme="minorHAnsi" w:hAnsiTheme="minorHAnsi" w:cstheme="minorHAnsi"/>
                <w:color w:val="000000" w:themeColor="text1"/>
              </w:rPr>
              <w:t>Istria</w:t>
            </w:r>
            <w:proofErr w:type="spellEnd"/>
            <w:r w:rsidRPr="00F414C6">
              <w:rPr>
                <w:rFonts w:asciiTheme="minorHAnsi" w:hAnsiTheme="minorHAnsi" w:cstheme="minorHAnsi"/>
                <w:color w:val="000000" w:themeColor="text1"/>
              </w:rPr>
              <w:t>. V: Lazar, I. (ur.), Panjek, A. (ur.), Vinkler, J. (ur.). </w:t>
            </w:r>
            <w:proofErr w:type="spellStart"/>
            <w:r w:rsidRPr="00F414C6">
              <w:rPr>
                <w:rFonts w:asciiTheme="minorHAnsi" w:hAnsiTheme="minorHAnsi" w:cstheme="minorHAnsi"/>
                <w:i/>
                <w:iCs/>
                <w:color w:val="000000" w:themeColor="text1"/>
              </w:rPr>
              <w:t>Mikro</w:t>
            </w:r>
            <w:proofErr w:type="spellEnd"/>
            <w:r w:rsidRPr="00F414C6">
              <w:rPr>
                <w:rFonts w:asciiTheme="minorHAnsi" w:hAnsiTheme="minorHAnsi" w:cstheme="minorHAnsi"/>
                <w:i/>
                <w:iCs/>
                <w:color w:val="000000" w:themeColor="text1"/>
              </w:rPr>
              <w:t xml:space="preserve"> in makro : pristopi in prispevki k humanističnim vedam ob dvajsetletnici UP Fakultete za humanistične študije. </w:t>
            </w:r>
            <w:proofErr w:type="spellStart"/>
            <w:r w:rsidRPr="00F414C6">
              <w:rPr>
                <w:rFonts w:asciiTheme="minorHAnsi" w:hAnsiTheme="minorHAnsi" w:cstheme="minorHAnsi"/>
                <w:i/>
                <w:iCs/>
                <w:color w:val="000000" w:themeColor="text1"/>
              </w:rPr>
              <w:t>Knj</w:t>
            </w:r>
            <w:proofErr w:type="spellEnd"/>
            <w:r w:rsidRPr="00F414C6">
              <w:rPr>
                <w:rFonts w:asciiTheme="minorHAnsi" w:hAnsiTheme="minorHAnsi" w:cstheme="minorHAnsi"/>
                <w:i/>
                <w:iCs/>
                <w:color w:val="000000" w:themeColor="text1"/>
              </w:rPr>
              <w:t>. 2</w:t>
            </w:r>
            <w:r w:rsidRPr="00F414C6">
              <w:rPr>
                <w:rFonts w:asciiTheme="minorHAnsi" w:hAnsiTheme="minorHAnsi" w:cstheme="minorHAnsi"/>
                <w:color w:val="000000" w:themeColor="text1"/>
              </w:rPr>
              <w:t xml:space="preserve">. Koper: Založba Univerze na Primorskem, 527-546. </w:t>
            </w:r>
          </w:p>
          <w:p w:rsidR="00EE3BF1" w:rsidRPr="00F414C6" w:rsidRDefault="00EE3BF1" w:rsidP="00EE3BF1">
            <w:pPr>
              <w:pStyle w:val="Odstavekseznama"/>
              <w:numPr>
                <w:ilvl w:val="0"/>
                <w:numId w:val="13"/>
              </w:numPr>
              <w:shd w:val="clear" w:color="auto" w:fill="FFFFFF"/>
              <w:contextualSpacing w:val="0"/>
              <w:rPr>
                <w:rFonts w:asciiTheme="minorHAnsi" w:hAnsiTheme="minorHAnsi" w:cstheme="minorHAnsi"/>
                <w:color w:val="000000" w:themeColor="text1"/>
              </w:rPr>
            </w:pPr>
            <w:r w:rsidRPr="00F414C6">
              <w:rPr>
                <w:rFonts w:asciiTheme="minorHAnsi" w:hAnsiTheme="minorHAnsi" w:cstheme="minorHAnsi"/>
                <w:color w:val="000000" w:themeColor="text1"/>
              </w:rPr>
              <w:t xml:space="preserve">Zudič Antonič, N. in </w:t>
            </w:r>
            <w:proofErr w:type="spellStart"/>
            <w:r w:rsidRPr="00F414C6">
              <w:rPr>
                <w:rFonts w:asciiTheme="minorHAnsi" w:hAnsiTheme="minorHAnsi" w:cstheme="minorHAnsi"/>
                <w:color w:val="000000" w:themeColor="text1"/>
              </w:rPr>
              <w:t>Sossi</w:t>
            </w:r>
            <w:proofErr w:type="spellEnd"/>
            <w:r w:rsidRPr="00F414C6">
              <w:rPr>
                <w:rFonts w:asciiTheme="minorHAnsi" w:hAnsiTheme="minorHAnsi" w:cstheme="minorHAnsi"/>
                <w:color w:val="000000" w:themeColor="text1"/>
              </w:rPr>
              <w:t>, L. (2018).</w:t>
            </w:r>
            <w:r w:rsidRPr="00F414C6">
              <w:rPr>
                <w:rFonts w:asciiTheme="minorHAnsi" w:hAnsiTheme="minorHAnsi" w:cstheme="minorHAnsi"/>
                <w:bCs/>
                <w:color w:val="000000" w:themeColor="text1"/>
              </w:rPr>
              <w:t xml:space="preserve"> </w:t>
            </w:r>
            <w:r w:rsidRPr="00F414C6">
              <w:rPr>
                <w:rFonts w:asciiTheme="minorHAnsi" w:hAnsiTheme="minorHAnsi" w:cstheme="minorHAnsi"/>
                <w:color w:val="000000" w:themeColor="text1"/>
              </w:rPr>
              <w:t xml:space="preserve">Predstavitev sodobne slikanice v Italiji. </w:t>
            </w:r>
            <w:r w:rsidRPr="00F414C6">
              <w:rPr>
                <w:rFonts w:asciiTheme="minorHAnsi" w:hAnsiTheme="minorHAnsi" w:cstheme="minorHAnsi"/>
                <w:i/>
                <w:color w:val="000000" w:themeColor="text1"/>
              </w:rPr>
              <w:t>Revija za elementarno izobraževanje</w:t>
            </w:r>
            <w:r w:rsidRPr="00F414C6">
              <w:rPr>
                <w:rFonts w:asciiTheme="minorHAnsi" w:hAnsiTheme="minorHAnsi" w:cstheme="minorHAnsi"/>
                <w:color w:val="000000" w:themeColor="text1"/>
              </w:rPr>
              <w:t>, letnik 11, številka 1, 55-75.</w:t>
            </w:r>
          </w:p>
          <w:p w:rsidR="005544DA" w:rsidRPr="00F414C6" w:rsidRDefault="00EE3BF1" w:rsidP="00F414C6">
            <w:pPr>
              <w:pStyle w:val="Odstavekseznama"/>
              <w:numPr>
                <w:ilvl w:val="0"/>
                <w:numId w:val="13"/>
              </w:numPr>
              <w:shd w:val="clear" w:color="auto" w:fill="FFFFFF"/>
              <w:contextualSpacing w:val="0"/>
              <w:rPr>
                <w:rFonts w:asciiTheme="minorHAnsi" w:hAnsiTheme="minorHAnsi" w:cstheme="minorHAnsi"/>
                <w:color w:val="000000" w:themeColor="text1"/>
              </w:rPr>
            </w:pPr>
            <w:r w:rsidRPr="00F414C6">
              <w:rPr>
                <w:rFonts w:asciiTheme="minorHAnsi" w:hAnsiTheme="minorHAnsi" w:cstheme="minorHAnsi"/>
                <w:color w:val="000000" w:themeColor="text1"/>
              </w:rPr>
              <w:t xml:space="preserve">Zudič Antonič, N. (2018). </w:t>
            </w:r>
            <w:proofErr w:type="spellStart"/>
            <w:r w:rsidRPr="00F414C6">
              <w:rPr>
                <w:rFonts w:asciiTheme="minorHAnsi" w:hAnsiTheme="minorHAnsi" w:cstheme="minorHAnsi"/>
                <w:color w:val="000000" w:themeColor="text1"/>
              </w:rPr>
              <w:t>Teaching</w:t>
            </w:r>
            <w:proofErr w:type="spellEnd"/>
            <w:r w:rsidRPr="00F414C6">
              <w:rPr>
                <w:rFonts w:asciiTheme="minorHAnsi" w:hAnsiTheme="minorHAnsi" w:cstheme="minorHAnsi"/>
                <w:color w:val="000000" w:themeColor="text1"/>
              </w:rPr>
              <w:t xml:space="preserve"> in </w:t>
            </w:r>
            <w:proofErr w:type="spellStart"/>
            <w:r w:rsidRPr="00F414C6">
              <w:rPr>
                <w:rFonts w:asciiTheme="minorHAnsi" w:hAnsiTheme="minorHAnsi" w:cstheme="minorHAnsi"/>
                <w:color w:val="000000" w:themeColor="text1"/>
              </w:rPr>
              <w:t>plurilinguistic</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environments</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with</w:t>
            </w:r>
            <w:proofErr w:type="spellEnd"/>
            <w:r w:rsidRPr="00F414C6">
              <w:rPr>
                <w:rFonts w:asciiTheme="minorHAnsi" w:hAnsiTheme="minorHAnsi" w:cstheme="minorHAnsi"/>
                <w:color w:val="000000" w:themeColor="text1"/>
              </w:rPr>
              <w:t xml:space="preserve"> a </w:t>
            </w:r>
            <w:proofErr w:type="spellStart"/>
            <w:r w:rsidRPr="00F414C6">
              <w:rPr>
                <w:rFonts w:asciiTheme="minorHAnsi" w:hAnsiTheme="minorHAnsi" w:cstheme="minorHAnsi"/>
                <w:color w:val="000000" w:themeColor="text1"/>
              </w:rPr>
              <w:t>minority</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language</w:t>
            </w:r>
            <w:proofErr w:type="spellEnd"/>
            <w:r w:rsidRPr="00F414C6">
              <w:rPr>
                <w:rFonts w:asciiTheme="minorHAnsi" w:hAnsiTheme="minorHAnsi" w:cstheme="minorHAnsi"/>
                <w:color w:val="000000" w:themeColor="text1"/>
              </w:rPr>
              <w:t xml:space="preserve"> : </w:t>
            </w:r>
            <w:proofErr w:type="spellStart"/>
            <w:r w:rsidRPr="00F414C6">
              <w:rPr>
                <w:rFonts w:asciiTheme="minorHAnsi" w:hAnsiTheme="minorHAnsi" w:cstheme="minorHAnsi"/>
                <w:color w:val="000000" w:themeColor="text1"/>
              </w:rPr>
              <w:t>analysis</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of</w:t>
            </w:r>
            <w:proofErr w:type="spellEnd"/>
            <w:r w:rsidRPr="00F414C6">
              <w:rPr>
                <w:rFonts w:asciiTheme="minorHAnsi" w:hAnsiTheme="minorHAnsi" w:cstheme="minorHAnsi"/>
                <w:color w:val="000000" w:themeColor="text1"/>
              </w:rPr>
              <w:t xml:space="preserve"> a </w:t>
            </w:r>
            <w:proofErr w:type="spellStart"/>
            <w:r w:rsidRPr="00F414C6">
              <w:rPr>
                <w:rFonts w:asciiTheme="minorHAnsi" w:hAnsiTheme="minorHAnsi" w:cstheme="minorHAnsi"/>
                <w:color w:val="000000" w:themeColor="text1"/>
              </w:rPr>
              <w:t>pre-service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training</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project</w:t>
            </w:r>
            <w:proofErr w:type="spellEnd"/>
            <w:r w:rsidRPr="00F414C6">
              <w:rPr>
                <w:rFonts w:asciiTheme="minorHAnsi" w:hAnsiTheme="minorHAnsi" w:cstheme="minorHAnsi"/>
                <w:color w:val="000000" w:themeColor="text1"/>
              </w:rPr>
              <w:t>. </w:t>
            </w:r>
            <w:r w:rsidRPr="00F414C6">
              <w:rPr>
                <w:rFonts w:asciiTheme="minorHAnsi" w:hAnsiTheme="minorHAnsi" w:cstheme="minorHAnsi"/>
                <w:i/>
                <w:iCs/>
                <w:color w:val="000000" w:themeColor="text1"/>
              </w:rPr>
              <w:t>Razprave in gradivo: revija za narodnostna vprašanja</w:t>
            </w:r>
            <w:r w:rsidRPr="00F414C6">
              <w:rPr>
                <w:rFonts w:asciiTheme="minorHAnsi" w:hAnsiTheme="minorHAnsi" w:cstheme="minorHAnsi"/>
                <w:color w:val="000000" w:themeColor="text1"/>
              </w:rPr>
              <w:t xml:space="preserve">. no. 80, 89-103. </w:t>
            </w:r>
          </w:p>
        </w:tc>
      </w:tr>
    </w:tbl>
    <w:p w:rsidR="0031191F" w:rsidRPr="00F414C6" w:rsidRDefault="00F414C6">
      <w:pPr>
        <w:rPr>
          <w:color w:val="000000" w:themeColor="text1"/>
        </w:rPr>
      </w:pPr>
    </w:p>
    <w:sectPr w:rsidR="0031191F" w:rsidRPr="00F414C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15AD2"/>
    <w:multiLevelType w:val="hybridMultilevel"/>
    <w:tmpl w:val="87846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1BC59DF"/>
    <w:multiLevelType w:val="hybridMultilevel"/>
    <w:tmpl w:val="31968E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C75040"/>
    <w:multiLevelType w:val="hybridMultilevel"/>
    <w:tmpl w:val="C7BC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C7337F"/>
    <w:multiLevelType w:val="hybridMultilevel"/>
    <w:tmpl w:val="BD7824B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73E0E"/>
    <w:multiLevelType w:val="hybridMultilevel"/>
    <w:tmpl w:val="3E96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9D49E8"/>
    <w:multiLevelType w:val="hybridMultilevel"/>
    <w:tmpl w:val="795E7ACC"/>
    <w:lvl w:ilvl="0" w:tplc="7D1E54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0921C8"/>
    <w:multiLevelType w:val="hybridMultilevel"/>
    <w:tmpl w:val="D66225F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47187A"/>
    <w:multiLevelType w:val="hybridMultilevel"/>
    <w:tmpl w:val="E96EB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1E67D5"/>
    <w:multiLevelType w:val="hybridMultilevel"/>
    <w:tmpl w:val="52EA46B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70CB6B6E"/>
    <w:multiLevelType w:val="hybridMultilevel"/>
    <w:tmpl w:val="5CC4328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3F74D2"/>
    <w:multiLevelType w:val="hybridMultilevel"/>
    <w:tmpl w:val="F2BEFE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377B05"/>
    <w:multiLevelType w:val="hybridMultilevel"/>
    <w:tmpl w:val="90B4D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5"/>
  </w:num>
  <w:num w:numId="5">
    <w:abstractNumId w:val="13"/>
  </w:num>
  <w:num w:numId="6">
    <w:abstractNumId w:val="8"/>
  </w:num>
  <w:num w:numId="7">
    <w:abstractNumId w:val="6"/>
  </w:num>
  <w:num w:numId="8">
    <w:abstractNumId w:val="7"/>
  </w:num>
  <w:num w:numId="9">
    <w:abstractNumId w:val="10"/>
  </w:num>
  <w:num w:numId="10">
    <w:abstractNumId w:val="4"/>
  </w:num>
  <w:num w:numId="11">
    <w:abstractNumId w:val="3"/>
  </w:num>
  <w:num w:numId="12">
    <w:abstractNumId w:val="9"/>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4DA"/>
    <w:rsid w:val="00286FCF"/>
    <w:rsid w:val="002D6D35"/>
    <w:rsid w:val="00333BF4"/>
    <w:rsid w:val="00423493"/>
    <w:rsid w:val="00504D90"/>
    <w:rsid w:val="005544DA"/>
    <w:rsid w:val="005A09A7"/>
    <w:rsid w:val="00852C1E"/>
    <w:rsid w:val="009169C5"/>
    <w:rsid w:val="009E2F7D"/>
    <w:rsid w:val="009F029B"/>
    <w:rsid w:val="00A40447"/>
    <w:rsid w:val="00B2182A"/>
    <w:rsid w:val="00E8449F"/>
    <w:rsid w:val="00EE3BF1"/>
    <w:rsid w:val="00F41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742F"/>
  <w15:chartTrackingRefBased/>
  <w15:docId w15:val="{9BCE6C17-3441-4B08-98B6-6A25BB4C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44DA"/>
    <w:pPr>
      <w:spacing w:after="0" w:line="240" w:lineRule="auto"/>
    </w:pPr>
    <w:rPr>
      <w:rFonts w:ascii="Arial" w:eastAsia="Times New Roman" w:hAnsi="Arial" w:cs="Times New Roman"/>
      <w:sz w:val="24"/>
      <w:szCs w:val="20"/>
      <w:lang w:val="sl-SI"/>
    </w:rPr>
  </w:style>
  <w:style w:type="paragraph" w:styleId="Naslov1">
    <w:name w:val="heading 1"/>
    <w:basedOn w:val="Navaden"/>
    <w:next w:val="Navaden"/>
    <w:link w:val="Naslov1Znak"/>
    <w:uiPriority w:val="9"/>
    <w:qFormat/>
    <w:rsid w:val="00B2182A"/>
    <w:pPr>
      <w:keepNext/>
      <w:spacing w:before="240" w:after="60"/>
      <w:outlineLvl w:val="0"/>
    </w:pPr>
    <w:rPr>
      <w:rFonts w:ascii="Cambria" w:hAnsi="Cambria"/>
      <w:b/>
      <w:bCs/>
      <w:kern w:val="32"/>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9169C5"/>
  </w:style>
  <w:style w:type="character" w:customStyle="1" w:styleId="eop">
    <w:name w:val="eop"/>
    <w:basedOn w:val="Privzetapisavaodstavka"/>
    <w:rsid w:val="009169C5"/>
  </w:style>
  <w:style w:type="paragraph" w:styleId="Odstavekseznama">
    <w:name w:val="List Paragraph"/>
    <w:basedOn w:val="Navaden"/>
    <w:link w:val="OdstavekseznamaZnak"/>
    <w:uiPriority w:val="34"/>
    <w:qFormat/>
    <w:rsid w:val="009169C5"/>
    <w:pPr>
      <w:ind w:left="720"/>
      <w:contextualSpacing/>
    </w:pPr>
  </w:style>
  <w:style w:type="paragraph" w:styleId="Besedilooblaka">
    <w:name w:val="Balloon Text"/>
    <w:basedOn w:val="Navaden"/>
    <w:link w:val="BesedilooblakaZnak"/>
    <w:uiPriority w:val="99"/>
    <w:semiHidden/>
    <w:unhideWhenUsed/>
    <w:rsid w:val="009169C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69C5"/>
    <w:rPr>
      <w:rFonts w:ascii="Segoe UI" w:eastAsia="Times New Roman" w:hAnsi="Segoe UI" w:cs="Segoe UI"/>
      <w:sz w:val="18"/>
      <w:szCs w:val="18"/>
      <w:lang w:val="sl-SI"/>
    </w:rPr>
  </w:style>
  <w:style w:type="paragraph" w:customStyle="1" w:styleId="paragraph">
    <w:name w:val="paragraph"/>
    <w:basedOn w:val="Navaden"/>
    <w:rsid w:val="009169C5"/>
    <w:pPr>
      <w:spacing w:before="100" w:beforeAutospacing="1" w:after="100" w:afterAutospacing="1"/>
    </w:pPr>
    <w:rPr>
      <w:rFonts w:ascii="Times New Roman" w:hAnsi="Times New Roman"/>
      <w:szCs w:val="24"/>
      <w:lang w:val="en-SI" w:eastAsia="en-SI"/>
    </w:rPr>
  </w:style>
  <w:style w:type="character" w:customStyle="1" w:styleId="Naslov1Znak">
    <w:name w:val="Naslov 1 Znak"/>
    <w:basedOn w:val="Privzetapisavaodstavka"/>
    <w:link w:val="Naslov1"/>
    <w:uiPriority w:val="9"/>
    <w:rsid w:val="00B2182A"/>
    <w:rPr>
      <w:rFonts w:ascii="Cambria" w:eastAsia="Times New Roman" w:hAnsi="Cambria" w:cs="Times New Roman"/>
      <w:b/>
      <w:bCs/>
      <w:kern w:val="32"/>
      <w:sz w:val="32"/>
      <w:szCs w:val="32"/>
      <w:lang w:val="x-none" w:eastAsia="x-none"/>
    </w:rPr>
  </w:style>
  <w:style w:type="character" w:customStyle="1" w:styleId="OdstavekseznamaZnak">
    <w:name w:val="Odstavek seznama Znak"/>
    <w:link w:val="Odstavekseznama"/>
    <w:uiPriority w:val="34"/>
    <w:locked/>
    <w:rsid w:val="00B2182A"/>
    <w:rPr>
      <w:rFonts w:ascii="Arial" w:eastAsia="Times New Roman" w:hAnsi="Arial" w:cs="Times New Roman"/>
      <w:sz w:val="24"/>
      <w:szCs w:val="20"/>
      <w:lang w:val="sl-SI"/>
    </w:rPr>
  </w:style>
  <w:style w:type="paragraph" w:customStyle="1" w:styleId="BodyText21">
    <w:name w:val="Body Text 21"/>
    <w:basedOn w:val="Navaden"/>
    <w:rsid w:val="00B2182A"/>
    <w:pPr>
      <w:snapToGrid w:val="0"/>
      <w:spacing w:after="12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9FEA1DB-DDF4-497C-A25F-9123847200A8}"/>
</file>

<file path=customXml/itemProps2.xml><?xml version="1.0" encoding="utf-8"?>
<ds:datastoreItem xmlns:ds="http://schemas.openxmlformats.org/officeDocument/2006/customXml" ds:itemID="{72E15400-56A7-4EC7-ACAD-84ADB2B921AD}"/>
</file>

<file path=customXml/itemProps3.xml><?xml version="1.0" encoding="utf-8"?>
<ds:datastoreItem xmlns:ds="http://schemas.openxmlformats.org/officeDocument/2006/customXml" ds:itemID="{E4AE2BBA-E477-41D9-A2A3-E9EACC7D64EA}"/>
</file>

<file path=docProps/app.xml><?xml version="1.0" encoding="utf-8"?>
<Properties xmlns="http://schemas.openxmlformats.org/officeDocument/2006/extended-properties" xmlns:vt="http://schemas.openxmlformats.org/officeDocument/2006/docPropsVTypes">
  <Template>Normal.dotm</Template>
  <TotalTime>17</TotalTime>
  <Pages>6</Pages>
  <Words>2260</Words>
  <Characters>12887</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9</cp:revision>
  <dcterms:created xsi:type="dcterms:W3CDTF">2023-10-16T12:26:00Z</dcterms:created>
  <dcterms:modified xsi:type="dcterms:W3CDTF">2023-11-13T12:37:00Z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16421400</vt:r8>
  </property>
</Properties>
</file>